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EC" w:rsidRDefault="00CB59EC">
      <w:bookmarkStart w:id="0" w:name="_GoBack"/>
      <w:bookmarkEnd w:id="0"/>
    </w:p>
    <w:p w:rsidR="00CB59EC" w:rsidRPr="00CB59EC" w:rsidRDefault="00CB59E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</w:t>
      </w:r>
      <w:r w:rsidRPr="00CB59EC">
        <w:rPr>
          <w:rFonts w:ascii="Times New Roman" w:hAnsi="Times New Roman" w:cs="Times New Roman"/>
          <w:sz w:val="28"/>
          <w:szCs w:val="28"/>
        </w:rPr>
        <w:t xml:space="preserve"> Проект</w:t>
      </w:r>
    </w:p>
    <w:tbl>
      <w:tblPr>
        <w:tblStyle w:val="a3"/>
        <w:tblW w:w="1094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2127"/>
        <w:gridCol w:w="4407"/>
      </w:tblGrid>
      <w:tr w:rsidR="00A23EE9" w:rsidRPr="007B762B" w:rsidTr="00752D3F">
        <w:trPr>
          <w:trHeight w:val="2370"/>
        </w:trPr>
        <w:tc>
          <w:tcPr>
            <w:tcW w:w="4408" w:type="dxa"/>
            <w:hideMark/>
          </w:tcPr>
          <w:p w:rsidR="004F0EA3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A23EE9" w:rsidRPr="007B762B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F2B" w:rsidRPr="007B762B">
              <w:rPr>
                <w:rFonts w:ascii="Times New Roman" w:hAnsi="Times New Roman" w:cs="Times New Roman"/>
                <w:sz w:val="28"/>
                <w:szCs w:val="28"/>
              </w:rPr>
              <w:t>МУРАЛИНСКОГО</w:t>
            </w:r>
            <w:r w:rsidRPr="007B762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A23EE9" w:rsidRPr="007B762B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127" w:type="dxa"/>
          </w:tcPr>
          <w:p w:rsidR="00A23EE9" w:rsidRPr="007B762B" w:rsidRDefault="00A23EE9" w:rsidP="00A23EE9">
            <w:pPr>
              <w:spacing w:after="0" w:line="240" w:lineRule="auto"/>
              <w:ind w:left="46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  <w:hideMark/>
          </w:tcPr>
          <w:p w:rsidR="00A23EE9" w:rsidRPr="007B762B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4F0EA3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</w:rPr>
              <w:t xml:space="preserve">КАЙБЫЧ </w:t>
            </w:r>
          </w:p>
          <w:p w:rsidR="00A23EE9" w:rsidRPr="007B762B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 РАЙОНЫ </w:t>
            </w:r>
          </w:p>
          <w:p w:rsidR="004F0EA3" w:rsidRDefault="00335F2B" w:rsidP="00A23EE9">
            <w:pPr>
              <w:spacing w:after="0" w:line="240" w:lineRule="auto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МӨРӘЛЕ</w:t>
            </w:r>
            <w:r w:rsidR="00A23EE9" w:rsidRPr="007B76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4F0EA3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</w:t>
            </w:r>
          </w:p>
          <w:p w:rsidR="00A23EE9" w:rsidRPr="007B762B" w:rsidRDefault="00A23EE9" w:rsidP="00A23EE9">
            <w:pPr>
              <w:spacing w:after="0" w:line="240" w:lineRule="auto"/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76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СОВЕТЫ</w:t>
            </w:r>
          </w:p>
        </w:tc>
      </w:tr>
    </w:tbl>
    <w:p w:rsidR="00A23EE9" w:rsidRPr="007B762B" w:rsidRDefault="00A23EE9" w:rsidP="00A23EE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7B762B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</w:t>
      </w:r>
    </w:p>
    <w:p w:rsidR="00A23EE9" w:rsidRDefault="00A23EE9" w:rsidP="004141E6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0D3CBA"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141E6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0D3CBA"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РЕШЕНИЕ                               </w:t>
      </w:r>
      <w:r w:rsidR="00335F2B" w:rsidRP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35F2B"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4141E6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335F2B"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7B762B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335F2B" w:rsidRPr="007B762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7B762B">
        <w:rPr>
          <w:rFonts w:ascii="Times New Roman" w:hAnsi="Times New Roman" w:cs="Times New Roman"/>
          <w:sz w:val="28"/>
          <w:szCs w:val="28"/>
          <w:lang w:val="tt-RU"/>
        </w:rPr>
        <w:t>КАРАР</w:t>
      </w:r>
      <w:r w:rsidR="004141E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141E6" w:rsidRPr="007B762B" w:rsidRDefault="004141E6" w:rsidP="004141E6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23EE9" w:rsidRPr="007B762B" w:rsidRDefault="00A23EE9" w:rsidP="004141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tt-RU" w:eastAsia="en-US"/>
        </w:rPr>
      </w:pPr>
      <w:r w:rsidRPr="007B762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     </w:t>
      </w:r>
      <w:r w:rsidR="004141E6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  </w:t>
      </w:r>
      <w:r w:rsidR="000D3CBA" w:rsidRP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59EC">
        <w:rPr>
          <w:rFonts w:ascii="Times New Roman" w:eastAsia="Times New Roman" w:hAnsi="Times New Roman" w:cs="Times New Roman"/>
          <w:bCs/>
          <w:sz w:val="28"/>
          <w:szCs w:val="28"/>
        </w:rPr>
        <w:t>_____________</w:t>
      </w:r>
      <w:r w:rsidRP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7B762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141E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proofErr w:type="spellStart"/>
      <w:r w:rsidR="004141E6">
        <w:rPr>
          <w:rFonts w:ascii="Times New Roman" w:hAnsi="Times New Roman" w:cs="Times New Roman"/>
          <w:bCs/>
          <w:sz w:val="28"/>
          <w:szCs w:val="28"/>
        </w:rPr>
        <w:t>с.Мурали</w:t>
      </w:r>
      <w:proofErr w:type="spellEnd"/>
      <w:r w:rsidR="00335F2B" w:rsidRP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2D53" w:rsidRP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4141E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B2D53" w:rsidRP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B762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D3CBA" w:rsidRPr="007B762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CB59EC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A23EE9" w:rsidRDefault="00A23EE9" w:rsidP="004141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45CC" w:rsidRPr="007B762B" w:rsidRDefault="009F45CC" w:rsidP="00A23E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23A0" w:rsidRDefault="007323A0" w:rsidP="009F45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323A0" w:rsidRPr="00C13B57" w:rsidRDefault="007323A0" w:rsidP="004141E6">
      <w:pPr>
        <w:autoSpaceDE w:val="0"/>
        <w:autoSpaceDN w:val="0"/>
        <w:adjustRightInd w:val="0"/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 бюджете </w:t>
      </w:r>
      <w:proofErr w:type="spellStart"/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Муралинского</w:t>
      </w:r>
      <w:proofErr w:type="spellEnd"/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Кайбицкого</w:t>
      </w:r>
      <w:proofErr w:type="spellEnd"/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муниципального района Республики Татарстан на 202</w:t>
      </w:r>
      <w:r w:rsidR="00CC6DA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год и плановый период 202</w:t>
      </w:r>
      <w:r w:rsidR="00CC6DA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</w:t>
      </w:r>
      <w:r w:rsidRPr="00C13B57">
        <w:rPr>
          <w:rFonts w:ascii="Times New Roman" w:eastAsia="Times New Roman" w:hAnsi="Times New Roman" w:cs="Times New Roman"/>
          <w:bCs/>
          <w:sz w:val="28"/>
          <w:szCs w:val="28"/>
          <w:lang w:val="tt-RU" w:eastAsia="en-US"/>
        </w:rPr>
        <w:t xml:space="preserve"> </w:t>
      </w:r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 202</w:t>
      </w:r>
      <w:r w:rsidR="00CC6DA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</w:t>
      </w:r>
      <w:r w:rsidRPr="00C13B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годов</w:t>
      </w:r>
    </w:p>
    <w:p w:rsidR="007323A0" w:rsidRPr="00C13B57" w:rsidRDefault="007323A0" w:rsidP="007323A0">
      <w:pPr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323A0" w:rsidRPr="00C13B57" w:rsidRDefault="007323A0" w:rsidP="00BC1325">
      <w:pPr>
        <w:keepNext/>
        <w:widowControl w:val="0"/>
        <w:tabs>
          <w:tab w:val="left" w:pos="1950"/>
          <w:tab w:val="left" w:pos="8310"/>
        </w:tabs>
        <w:autoSpaceDE w:val="0"/>
        <w:autoSpaceDN w:val="0"/>
        <w:adjustRightInd w:val="0"/>
        <w:spacing w:after="0" w:line="240" w:lineRule="auto"/>
        <w:ind w:right="-8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В соответствии с Бюджетным кодексом Российской Федерации, Бюджетным кодексом Республики Татарстан и руководствуясь ст.78, 79 Устава муниципального образования «</w:t>
      </w:r>
      <w:proofErr w:type="spellStart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>Муралинское</w:t>
      </w:r>
      <w:proofErr w:type="spellEnd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 </w:t>
      </w:r>
      <w:proofErr w:type="spellStart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Республика Татарстан», Совет </w:t>
      </w:r>
      <w:proofErr w:type="spellStart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>Муралинского</w:t>
      </w:r>
      <w:proofErr w:type="spellEnd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C13B5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C13B57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A23EE9" w:rsidRPr="007B762B" w:rsidRDefault="00A23EE9" w:rsidP="00BC13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DFC" w:rsidRPr="007152DE" w:rsidRDefault="007D2DFC" w:rsidP="007D2DFC">
      <w:pPr>
        <w:ind w:right="169" w:firstLine="567"/>
        <w:rPr>
          <w:rFonts w:ascii="Times New Roman" w:hAnsi="Times New Roman" w:cs="Times New Roman"/>
          <w:sz w:val="28"/>
          <w:szCs w:val="28"/>
        </w:rPr>
      </w:pPr>
      <w:r w:rsidRPr="007152DE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 xml:space="preserve">Статья 1  </w:t>
      </w:r>
    </w:p>
    <w:p w:rsidR="007D2DFC" w:rsidRPr="00752D3F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EE141A">
        <w:rPr>
          <w:rFonts w:ascii="Times New Roman" w:hAnsi="Times New Roman" w:cs="Times New Roman"/>
          <w:sz w:val="28"/>
          <w:szCs w:val="28"/>
        </w:rPr>
        <w:t xml:space="preserve">1. </w:t>
      </w:r>
      <w:r w:rsidRPr="009719B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752D3F">
        <w:rPr>
          <w:rFonts w:ascii="Times New Roman" w:hAnsi="Times New Roman" w:cs="Times New Roman"/>
          <w:sz w:val="28"/>
          <w:szCs w:val="28"/>
        </w:rPr>
        <w:t>о</w:t>
      </w:r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Муралинского</w:t>
      </w:r>
      <w:proofErr w:type="spellEnd"/>
      <w:r w:rsidRPr="00752D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9B7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9719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19B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9719B7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2023 год:</w:t>
      </w:r>
    </w:p>
    <w:p w:rsidR="007D2DFC" w:rsidRPr="00EE141A" w:rsidRDefault="007D2DFC" w:rsidP="00BC1325">
      <w:pPr>
        <w:pStyle w:val="a6"/>
        <w:spacing w:after="0"/>
        <w:ind w:firstLine="567"/>
        <w:rPr>
          <w:rFonts w:ascii="Times New Roman" w:hAnsi="Times New Roman"/>
          <w:sz w:val="28"/>
          <w:szCs w:val="28"/>
        </w:rPr>
      </w:pPr>
      <w:r w:rsidRPr="009719B7">
        <w:rPr>
          <w:rFonts w:ascii="Times New Roman" w:hAnsi="Times New Roman"/>
          <w:sz w:val="28"/>
          <w:szCs w:val="28"/>
        </w:rPr>
        <w:t>1) прогнозируемый общий объем доходов</w:t>
      </w:r>
      <w:r w:rsidRPr="00EE141A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141A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EE141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E141A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в сумме  </w:t>
      </w:r>
      <w:r>
        <w:rPr>
          <w:rFonts w:ascii="Times New Roman" w:hAnsi="Times New Roman"/>
          <w:sz w:val="28"/>
          <w:szCs w:val="28"/>
        </w:rPr>
        <w:t>1769,62</w:t>
      </w:r>
      <w:r w:rsidRPr="00EE141A">
        <w:rPr>
          <w:rFonts w:ascii="Times New Roman" w:hAnsi="Times New Roman"/>
          <w:sz w:val="28"/>
          <w:szCs w:val="28"/>
        </w:rPr>
        <w:t xml:space="preserve"> тыс. рублей;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41A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EE14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>
        <w:rPr>
          <w:rFonts w:ascii="Times New Roman" w:hAnsi="Times New Roman" w:cs="Times New Roman"/>
          <w:sz w:val="28"/>
          <w:szCs w:val="28"/>
        </w:rPr>
        <w:t>1769,62</w:t>
      </w:r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тыс.рублей</w:t>
      </w:r>
      <w:bookmarkStart w:id="2" w:name="sub_200"/>
      <w:bookmarkEnd w:id="1"/>
      <w:proofErr w:type="spellEnd"/>
      <w:r w:rsidRPr="00EE141A">
        <w:rPr>
          <w:rFonts w:ascii="Times New Roman" w:hAnsi="Times New Roman" w:cs="Times New Roman"/>
          <w:sz w:val="28"/>
          <w:szCs w:val="28"/>
        </w:rPr>
        <w:t>.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EE141A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41A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EE14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 0,00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EE141A">
        <w:rPr>
          <w:rFonts w:ascii="Times New Roman" w:hAnsi="Times New Roman" w:cs="Times New Roman"/>
          <w:sz w:val="28"/>
          <w:szCs w:val="28"/>
        </w:rPr>
        <w:t xml:space="preserve">  района Республики Татарстан на  плановый период 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41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41A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EE141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>
        <w:rPr>
          <w:rFonts w:ascii="Times New Roman" w:hAnsi="Times New Roman" w:cs="Times New Roman"/>
          <w:sz w:val="28"/>
          <w:szCs w:val="28"/>
        </w:rPr>
        <w:t>1787,48</w:t>
      </w:r>
      <w:r w:rsidRPr="00EE14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>
        <w:rPr>
          <w:rFonts w:ascii="Times New Roman" w:hAnsi="Times New Roman" w:cs="Times New Roman"/>
          <w:sz w:val="28"/>
          <w:szCs w:val="28"/>
        </w:rPr>
        <w:t>1838,35</w:t>
      </w:r>
      <w:r w:rsidRPr="00EE14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41A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EE141A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7D2DFC" w:rsidRPr="00C6134F" w:rsidRDefault="007D2DFC" w:rsidP="00BC1325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34F">
        <w:rPr>
          <w:rFonts w:ascii="Times New Roman" w:hAnsi="Times New Roman" w:cs="Times New Roman"/>
          <w:sz w:val="28"/>
          <w:szCs w:val="28"/>
        </w:rPr>
        <w:t>-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134F">
        <w:rPr>
          <w:rFonts w:ascii="Times New Roman" w:hAnsi="Times New Roman" w:cs="Times New Roman"/>
          <w:sz w:val="28"/>
          <w:szCs w:val="28"/>
        </w:rPr>
        <w:t xml:space="preserve"> года в сумме 1787</w:t>
      </w:r>
      <w:r>
        <w:rPr>
          <w:rFonts w:ascii="Times New Roman" w:hAnsi="Times New Roman" w:cs="Times New Roman"/>
          <w:sz w:val="28"/>
          <w:szCs w:val="28"/>
        </w:rPr>
        <w:t>,48</w:t>
      </w:r>
      <w:r w:rsidRPr="00C6134F">
        <w:rPr>
          <w:rFonts w:ascii="Times New Roman" w:hAnsi="Times New Roman" w:cs="Times New Roman"/>
          <w:sz w:val="28"/>
          <w:szCs w:val="28"/>
        </w:rPr>
        <w:t xml:space="preserve">   тыс. рублей, в том числе условно утвержденные расходы в сумме – </w:t>
      </w:r>
      <w:r>
        <w:rPr>
          <w:rFonts w:ascii="Times New Roman" w:hAnsi="Times New Roman" w:cs="Times New Roman"/>
          <w:sz w:val="28"/>
          <w:szCs w:val="28"/>
        </w:rPr>
        <w:t>42,00</w:t>
      </w:r>
      <w:r w:rsidRPr="00C61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34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6134F">
        <w:rPr>
          <w:rFonts w:ascii="Times New Roman" w:hAnsi="Times New Roman" w:cs="Times New Roman"/>
          <w:sz w:val="28"/>
          <w:szCs w:val="28"/>
        </w:rPr>
        <w:t>;</w:t>
      </w:r>
    </w:p>
    <w:p w:rsidR="007D2DFC" w:rsidRPr="00EE141A" w:rsidRDefault="007D2DFC" w:rsidP="00BC1325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34F">
        <w:rPr>
          <w:rFonts w:ascii="Times New Roman" w:hAnsi="Times New Roman" w:cs="Times New Roman"/>
          <w:sz w:val="28"/>
          <w:szCs w:val="28"/>
        </w:rPr>
        <w:t>-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134F">
        <w:rPr>
          <w:rFonts w:ascii="Times New Roman" w:hAnsi="Times New Roman" w:cs="Times New Roman"/>
          <w:sz w:val="28"/>
          <w:szCs w:val="28"/>
        </w:rPr>
        <w:t xml:space="preserve"> года в сумме 1838</w:t>
      </w:r>
      <w:r>
        <w:rPr>
          <w:rFonts w:ascii="Times New Roman" w:hAnsi="Times New Roman" w:cs="Times New Roman"/>
          <w:sz w:val="28"/>
          <w:szCs w:val="28"/>
        </w:rPr>
        <w:t>,35</w:t>
      </w:r>
      <w:r w:rsidRPr="00C6134F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Times New Roman" w:hAnsi="Times New Roman" w:cs="Times New Roman"/>
          <w:sz w:val="28"/>
          <w:szCs w:val="28"/>
        </w:rPr>
        <w:t>88,00</w:t>
      </w:r>
      <w:r w:rsidRPr="00C61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34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6134F">
        <w:rPr>
          <w:rFonts w:ascii="Times New Roman" w:hAnsi="Times New Roman" w:cs="Times New Roman"/>
          <w:sz w:val="28"/>
          <w:szCs w:val="28"/>
        </w:rPr>
        <w:t>;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дефицит</w:t>
      </w:r>
      <w:r w:rsidRPr="00EE141A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года в сумме 0,00 тыс. рублей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года в сумме 0,00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 согласно приложению № 1 к настоящему Решению;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41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2 к настоящему Решению.</w:t>
      </w:r>
    </w:p>
    <w:bookmarkEnd w:id="3"/>
    <w:p w:rsidR="007D2DFC" w:rsidRPr="00345E3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D2DFC" w:rsidRPr="00A56CB8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CB8">
        <w:rPr>
          <w:rFonts w:ascii="Times New Roman" w:hAnsi="Times New Roman" w:cs="Times New Roman"/>
          <w:sz w:val="28"/>
          <w:szCs w:val="28"/>
        </w:rPr>
        <w:t>1.Установить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6CB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CB8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7D2DFC" w:rsidRPr="00A56CB8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CB8">
        <w:rPr>
          <w:rFonts w:ascii="Times New Roman" w:hAnsi="Times New Roman" w:cs="Times New Roman"/>
          <w:sz w:val="28"/>
          <w:szCs w:val="28"/>
        </w:rPr>
        <w:t>2. Установить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6CB8">
        <w:rPr>
          <w:rFonts w:ascii="Times New Roman" w:hAnsi="Times New Roman" w:cs="Times New Roman"/>
          <w:sz w:val="28"/>
          <w:szCs w:val="28"/>
        </w:rPr>
        <w:t xml:space="preserve"> года верхний предел </w:t>
      </w:r>
      <w:proofErr w:type="gramStart"/>
      <w:r w:rsidRPr="00A56CB8">
        <w:rPr>
          <w:rFonts w:ascii="Times New Roman" w:hAnsi="Times New Roman" w:cs="Times New Roman"/>
          <w:sz w:val="28"/>
          <w:szCs w:val="28"/>
        </w:rPr>
        <w:t>муниципального  внутреннего</w:t>
      </w:r>
      <w:proofErr w:type="gramEnd"/>
      <w:r w:rsidRPr="00A56CB8">
        <w:rPr>
          <w:rFonts w:ascii="Times New Roman" w:hAnsi="Times New Roman" w:cs="Times New Roman"/>
          <w:sz w:val="28"/>
          <w:szCs w:val="28"/>
        </w:rPr>
        <w:t xml:space="preserve">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7D2DFC" w:rsidRPr="00A56CB8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CB8">
        <w:rPr>
          <w:rFonts w:ascii="Times New Roman" w:hAnsi="Times New Roman" w:cs="Times New Roman"/>
          <w:sz w:val="28"/>
          <w:szCs w:val="28"/>
        </w:rPr>
        <w:t>3. Установить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6CB8">
        <w:rPr>
          <w:rFonts w:ascii="Times New Roman" w:hAnsi="Times New Roman" w:cs="Times New Roman"/>
          <w:sz w:val="28"/>
          <w:szCs w:val="28"/>
        </w:rPr>
        <w:t xml:space="preserve"> года верхний предел </w:t>
      </w:r>
      <w:r w:rsidR="00CC6DA2" w:rsidRPr="00A56CB8">
        <w:rPr>
          <w:rFonts w:ascii="Times New Roman" w:hAnsi="Times New Roman" w:cs="Times New Roman"/>
          <w:sz w:val="28"/>
          <w:szCs w:val="28"/>
        </w:rPr>
        <w:t>муниципального внутреннего</w:t>
      </w:r>
      <w:r w:rsidRPr="00A56CB8">
        <w:rPr>
          <w:rFonts w:ascii="Times New Roman" w:hAnsi="Times New Roman" w:cs="Times New Roman"/>
          <w:sz w:val="28"/>
          <w:szCs w:val="28"/>
        </w:rPr>
        <w:t xml:space="preserve"> долга в сумме 0,00 тыс. рублей, в том числе верхний предел долга по муниципальным гарантиям в валюте </w:t>
      </w:r>
      <w:r w:rsidR="00CC6DA2" w:rsidRPr="00A56CB8">
        <w:rPr>
          <w:rFonts w:ascii="Times New Roman" w:hAnsi="Times New Roman" w:cs="Times New Roman"/>
          <w:sz w:val="28"/>
          <w:szCs w:val="28"/>
        </w:rPr>
        <w:t xml:space="preserve">Российской </w:t>
      </w:r>
      <w:proofErr w:type="gramStart"/>
      <w:r w:rsidR="00CC6DA2" w:rsidRPr="00A56CB8">
        <w:rPr>
          <w:rFonts w:ascii="Times New Roman" w:hAnsi="Times New Roman" w:cs="Times New Roman"/>
          <w:sz w:val="28"/>
          <w:szCs w:val="28"/>
        </w:rPr>
        <w:t>Федерации</w:t>
      </w:r>
      <w:r w:rsidRPr="00A56CB8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A56CB8">
        <w:rPr>
          <w:rFonts w:ascii="Times New Roman" w:hAnsi="Times New Roman" w:cs="Times New Roman"/>
          <w:sz w:val="28"/>
          <w:szCs w:val="28"/>
        </w:rPr>
        <w:t xml:space="preserve"> нулевым значением;</w:t>
      </w:r>
    </w:p>
    <w:p w:rsidR="007D2DFC" w:rsidRPr="00345E3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7D2DFC" w:rsidRPr="00345E3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</w:t>
      </w:r>
      <w:r>
        <w:rPr>
          <w:rFonts w:ascii="Times New Roman" w:hAnsi="Times New Roman" w:cs="Times New Roman"/>
          <w:sz w:val="28"/>
          <w:szCs w:val="28"/>
        </w:rPr>
        <w:t>23 год согласно приложению  № 3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, на плановый период 2024 и 2025 годов согласно приложения № 4 к настоящему Решению</w:t>
      </w:r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7D2DFC" w:rsidRPr="00345E3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9"/>
      <w:r w:rsidRPr="00EE141A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="00752D3F" w:rsidRPr="00EE141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52D3F"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="00752D3F" w:rsidRPr="00EE14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E141A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Pr="00EE141A"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EE141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41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14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D2DFC" w:rsidRPr="00752D3F" w:rsidRDefault="007D2DFC" w:rsidP="00BC132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Утвердить распределение бюджетных ассигнований по разделам и подразделам, целевым статьям, группам видов расходов классификации расходов бюджета:</w:t>
      </w:r>
    </w:p>
    <w:p w:rsidR="007D2DFC" w:rsidRPr="00752D3F" w:rsidRDefault="007D2DFC" w:rsidP="00BC132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2023 год согласно приложению № 7 к настоящему Решению;</w:t>
      </w:r>
    </w:p>
    <w:p w:rsidR="007D2DFC" w:rsidRPr="00752D3F" w:rsidRDefault="007D2DFC" w:rsidP="00BC132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плановый период 2024 и 2025 годов согласно приложения № 8 к настоящему Решению.</w:t>
      </w:r>
    </w:p>
    <w:p w:rsidR="007D2DF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3. Утвердить распределение бюджетных ассигнований по целевым статьям</w:t>
      </w:r>
      <w:r w:rsidRPr="00EE141A">
        <w:rPr>
          <w:rFonts w:ascii="Times New Roman" w:hAnsi="Times New Roman" w:cs="Times New Roman"/>
          <w:sz w:val="28"/>
          <w:szCs w:val="28"/>
          <w:lang w:val="tt-RU"/>
        </w:rPr>
        <w:t xml:space="preserve"> (государственным </w:t>
      </w:r>
      <w:r w:rsidRPr="00EE141A">
        <w:rPr>
          <w:rFonts w:ascii="Times New Roman" w:hAnsi="Times New Roman" w:cs="Times New Roman"/>
          <w:sz w:val="28"/>
          <w:szCs w:val="28"/>
        </w:rPr>
        <w:t xml:space="preserve">и 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E141A">
        <w:rPr>
          <w:rFonts w:ascii="Times New Roman" w:hAnsi="Times New Roman" w:cs="Times New Roman"/>
          <w:sz w:val="28"/>
          <w:szCs w:val="28"/>
          <w:lang w:val="tt-RU"/>
        </w:rPr>
        <w:t>и непрограммным направлениям деятельности)</w:t>
      </w:r>
      <w:r w:rsidRPr="00EE141A">
        <w:rPr>
          <w:rFonts w:ascii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7D2DFC" w:rsidRPr="00752D3F" w:rsidRDefault="007D2DFC" w:rsidP="00BC132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2023 год согласно приложению № 9 к настоящему Решению;</w:t>
      </w:r>
    </w:p>
    <w:p w:rsidR="007D2DFC" w:rsidRPr="00752D3F" w:rsidRDefault="007D2DFC" w:rsidP="00BC132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52D3F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- на плановый период 2024 и 2025 годов согласно приложения № 10 к настоящему Решению;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41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годы по 0,00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7D2DF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sub_10000000"/>
      <w:bookmarkEnd w:id="4"/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41A">
        <w:rPr>
          <w:rFonts w:ascii="Times New Roman" w:hAnsi="Times New Roman" w:cs="Times New Roman"/>
          <w:sz w:val="28"/>
          <w:szCs w:val="28"/>
        </w:rPr>
        <w:t xml:space="preserve">Учесть </w:t>
      </w:r>
      <w:r w:rsidR="00752D3F" w:rsidRPr="00EE141A">
        <w:rPr>
          <w:rFonts w:ascii="Times New Roman" w:hAnsi="Times New Roman" w:cs="Times New Roman"/>
          <w:sz w:val="28"/>
          <w:szCs w:val="28"/>
        </w:rPr>
        <w:t>в бюджете</w:t>
      </w:r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="00752D3F" w:rsidRPr="00EE141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52D3F"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="00752D3F" w:rsidRPr="00EE14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дотаций из бюджета </w:t>
      </w:r>
      <w:proofErr w:type="spellStart"/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2D3F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 на выравнивание бюджетной обеспеченности 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- в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</w:t>
      </w:r>
      <w:r w:rsidR="00752D3F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сумме 1119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,60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- в плановом периоде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 </w:t>
      </w:r>
      <w:r w:rsidR="00752D3F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сумме 1125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,40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</w:t>
      </w:r>
      <w:r w:rsidR="00752D3F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рублей, 2025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 </w:t>
      </w:r>
      <w:r w:rsidR="00752D3F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сумме 1165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,20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:rsidR="007D2DF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7D2DFC" w:rsidRPr="00EE141A" w:rsidRDefault="00752D3F" w:rsidP="00BC1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Учесть в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бюджете </w:t>
      </w:r>
      <w:proofErr w:type="spellStart"/>
      <w:r w:rsidR="007D2DFC">
        <w:rPr>
          <w:rFonts w:ascii="Times New Roman" w:eastAsia="Calibri" w:hAnsi="Times New Roman" w:cs="Times New Roman"/>
          <w:sz w:val="28"/>
          <w:szCs w:val="28"/>
          <w:lang w:eastAsia="en-US"/>
        </w:rPr>
        <w:t>Муралинского</w:t>
      </w:r>
      <w:proofErr w:type="spellEnd"/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объем субвенций из бюджета </w:t>
      </w:r>
      <w:proofErr w:type="spellStart"/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в 2023</w:t>
      </w:r>
      <w:r w:rsidR="007D2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году в </w:t>
      </w:r>
      <w:r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>сумме 126</w:t>
      </w:r>
      <w:r w:rsidR="007D2DFC">
        <w:rPr>
          <w:rFonts w:ascii="Times New Roman" w:eastAsia="Calibri" w:hAnsi="Times New Roman" w:cs="Times New Roman"/>
          <w:sz w:val="28"/>
          <w:szCs w:val="28"/>
          <w:lang w:eastAsia="en-US"/>
        </w:rPr>
        <w:t>,42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в 202</w:t>
      </w:r>
      <w:r w:rsidR="007D2DF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сумме </w:t>
      </w:r>
      <w:r w:rsidR="007D2DFC">
        <w:rPr>
          <w:rFonts w:ascii="Times New Roman" w:eastAsia="Calibri" w:hAnsi="Times New Roman" w:cs="Times New Roman"/>
          <w:sz w:val="28"/>
          <w:szCs w:val="28"/>
          <w:lang w:eastAsia="en-US"/>
        </w:rPr>
        <w:t>132,38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в 202</w:t>
      </w:r>
      <w:r w:rsidR="007D2DF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сумме </w:t>
      </w:r>
      <w:r w:rsidR="007D2DFC">
        <w:rPr>
          <w:rFonts w:ascii="Times New Roman" w:eastAsia="Calibri" w:hAnsi="Times New Roman" w:cs="Times New Roman"/>
          <w:sz w:val="28"/>
          <w:szCs w:val="28"/>
          <w:lang w:eastAsia="en-US"/>
        </w:rPr>
        <w:t>137,25</w:t>
      </w:r>
      <w:r w:rsidR="007D2DFC" w:rsidRPr="00EE1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рублей.</w:t>
      </w:r>
    </w:p>
    <w:p w:rsidR="007D2DFC" w:rsidRPr="00D02495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141A">
        <w:rPr>
          <w:rFonts w:ascii="Times New Roman" w:hAnsi="Times New Roman" w:cs="Times New Roman"/>
          <w:sz w:val="28"/>
          <w:szCs w:val="28"/>
        </w:rPr>
        <w:t xml:space="preserve">редусмотреть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="00752D3F" w:rsidRPr="00EE14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E141A">
        <w:rPr>
          <w:rFonts w:ascii="Times New Roman" w:hAnsi="Times New Roman" w:cs="Times New Roman"/>
          <w:sz w:val="28"/>
          <w:szCs w:val="28"/>
        </w:rPr>
        <w:t xml:space="preserve"> Республики Татарстан объем межбюджетных трансфертов, подлежащих перечислению в бюджет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="00752D3F" w:rsidRPr="00EE14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E141A">
        <w:rPr>
          <w:rFonts w:ascii="Times New Roman" w:hAnsi="Times New Roman" w:cs="Times New Roman"/>
          <w:sz w:val="28"/>
          <w:szCs w:val="28"/>
        </w:rPr>
        <w:t xml:space="preserve"> на </w:t>
      </w:r>
      <w:r w:rsidR="00752D3F" w:rsidRPr="00EE141A">
        <w:rPr>
          <w:rFonts w:ascii="Times New Roman" w:hAnsi="Times New Roman" w:cs="Times New Roman"/>
          <w:sz w:val="28"/>
          <w:szCs w:val="28"/>
        </w:rPr>
        <w:t>осуществление внешнего</w:t>
      </w:r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контроля, согласно заключенным соглашениям: </w:t>
      </w:r>
    </w:p>
    <w:p w:rsidR="007D2DFC" w:rsidRPr="00EE141A" w:rsidRDefault="007D2DFC" w:rsidP="00BC1325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16,00 </w:t>
      </w:r>
      <w:r w:rsidRPr="00EE141A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D2DFC" w:rsidRPr="00EE141A" w:rsidRDefault="007D2DFC" w:rsidP="00BC1325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- в плановом периоде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52D3F" w:rsidRPr="00EE141A">
        <w:rPr>
          <w:rFonts w:ascii="Times New Roman" w:hAnsi="Times New Roman" w:cs="Times New Roman"/>
          <w:sz w:val="28"/>
          <w:szCs w:val="28"/>
        </w:rPr>
        <w:t>сумме 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2D3F">
        <w:rPr>
          <w:rFonts w:ascii="Times New Roman" w:hAnsi="Times New Roman" w:cs="Times New Roman"/>
          <w:sz w:val="28"/>
          <w:szCs w:val="28"/>
        </w:rPr>
        <w:t>00</w:t>
      </w:r>
      <w:r w:rsidR="00752D3F" w:rsidRPr="00EE141A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E141A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752D3F" w:rsidRPr="00EE141A">
        <w:rPr>
          <w:rFonts w:ascii="Times New Roman" w:hAnsi="Times New Roman" w:cs="Times New Roman"/>
          <w:sz w:val="28"/>
          <w:szCs w:val="28"/>
        </w:rPr>
        <w:t>и 2025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Pr="00EE141A">
        <w:rPr>
          <w:rFonts w:ascii="Times New Roman" w:hAnsi="Times New Roman" w:cs="Times New Roman"/>
          <w:sz w:val="28"/>
          <w:szCs w:val="28"/>
        </w:rPr>
        <w:t xml:space="preserve">сумме  </w:t>
      </w:r>
      <w:r>
        <w:rPr>
          <w:rFonts w:ascii="Times New Roman" w:hAnsi="Times New Roman" w:cs="Times New Roman"/>
          <w:sz w:val="28"/>
          <w:szCs w:val="28"/>
        </w:rPr>
        <w:t>16</w:t>
      </w:r>
      <w:proofErr w:type="gramEnd"/>
      <w:r>
        <w:rPr>
          <w:rFonts w:ascii="Times New Roman" w:hAnsi="Times New Roman" w:cs="Times New Roman"/>
          <w:sz w:val="28"/>
          <w:szCs w:val="28"/>
        </w:rPr>
        <w:t>,00</w:t>
      </w:r>
      <w:r w:rsidRPr="00EE14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D2DF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7D2DFC" w:rsidRPr="00345E3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EE141A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proofErr w:type="gram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не вправе принимать в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345E3C">
        <w:rPr>
          <w:rFonts w:ascii="Times New Roman" w:hAnsi="Times New Roman" w:cs="Times New Roman"/>
          <w:sz w:val="28"/>
          <w:szCs w:val="28"/>
        </w:rPr>
        <w:t>году решения, приводящие к увеличению штатной чис</w:t>
      </w:r>
      <w:r>
        <w:rPr>
          <w:rFonts w:ascii="Times New Roman" w:hAnsi="Times New Roman" w:cs="Times New Roman"/>
          <w:sz w:val="28"/>
          <w:szCs w:val="28"/>
        </w:rPr>
        <w:t xml:space="preserve">ленности муниципальных служащих, а также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BB0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казенных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</w:t>
      </w:r>
      <w:r w:rsidRPr="00345E3C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7D2DFC" w:rsidRPr="00345E3C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sub_32"/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7D2DFC" w:rsidRPr="00EE141A" w:rsidRDefault="007D2DFC" w:rsidP="00BC132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 xml:space="preserve"> Доходы, фактически полученные при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EE14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141A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EE14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2DFC" w:rsidRPr="00EE141A" w:rsidRDefault="00752D3F" w:rsidP="00BC13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>Субсидии, субвенции</w:t>
      </w:r>
      <w:r w:rsidR="007D2DFC" w:rsidRPr="00EE141A">
        <w:rPr>
          <w:rFonts w:ascii="Times New Roman" w:hAnsi="Times New Roman" w:cs="Times New Roman"/>
          <w:sz w:val="28"/>
          <w:szCs w:val="28"/>
        </w:rPr>
        <w:t xml:space="preserve"> и межбюджетные трансферты, фактически полученные при исполнении бюджета </w:t>
      </w:r>
      <w:proofErr w:type="spellStart"/>
      <w:r w:rsidR="007D2DFC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="007D2DFC"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Pr="00EE141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D2DFC" w:rsidRPr="00EE141A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="007D2DFC" w:rsidRPr="00EE141A">
        <w:rPr>
          <w:rFonts w:ascii="Times New Roman" w:hAnsi="Times New Roman" w:cs="Times New Roman"/>
          <w:sz w:val="28"/>
          <w:szCs w:val="28"/>
        </w:rPr>
        <w:t xml:space="preserve">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</w:t>
      </w:r>
      <w:r w:rsidR="007D2DFC" w:rsidRPr="00EE141A">
        <w:rPr>
          <w:rFonts w:ascii="Times New Roman" w:hAnsi="Times New Roman" w:cs="Times New Roman"/>
          <w:sz w:val="28"/>
          <w:szCs w:val="28"/>
        </w:rPr>
        <w:lastRenderedPageBreak/>
        <w:t>Решение.</w:t>
      </w:r>
    </w:p>
    <w:p w:rsidR="007D2DFC" w:rsidRPr="000B58B5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sub_33"/>
      <w:bookmarkEnd w:id="6"/>
      <w:proofErr w:type="gramStart"/>
      <w:r w:rsidRPr="000B58B5">
        <w:rPr>
          <w:rFonts w:ascii="Times New Roman" w:hAnsi="Times New Roman" w:cs="Times New Roman"/>
          <w:b/>
          <w:sz w:val="28"/>
          <w:szCs w:val="28"/>
        </w:rPr>
        <w:t>Статья 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1A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58AD">
        <w:rPr>
          <w:rFonts w:ascii="Times New Roman" w:hAnsi="Times New Roman" w:cs="Times New Roman"/>
          <w:sz w:val="28"/>
          <w:szCs w:val="28"/>
        </w:rPr>
        <w:t>2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году, направляются в 202</w:t>
      </w:r>
      <w:r w:rsidR="00FC58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41A">
        <w:rPr>
          <w:rFonts w:ascii="Times New Roman" w:hAnsi="Times New Roman" w:cs="Times New Roman"/>
          <w:sz w:val="28"/>
          <w:szCs w:val="28"/>
        </w:rPr>
        <w:t xml:space="preserve">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7D2DFC" w:rsidRPr="007152DE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DE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Статья 11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303"/>
      <w:bookmarkEnd w:id="7"/>
      <w:r w:rsidRPr="00EE141A">
        <w:rPr>
          <w:rFonts w:ascii="Times New Roman" w:hAnsi="Times New Roman" w:cs="Times New Roman"/>
          <w:sz w:val="28"/>
          <w:szCs w:val="28"/>
        </w:rPr>
        <w:t xml:space="preserve"> Установить, что в 202</w:t>
      </w:r>
      <w:r w:rsidR="00606577">
        <w:rPr>
          <w:rFonts w:ascii="Times New Roman" w:hAnsi="Times New Roman" w:cs="Times New Roman"/>
          <w:sz w:val="28"/>
          <w:szCs w:val="28"/>
        </w:rPr>
        <w:t>3</w:t>
      </w:r>
      <w:r w:rsidRPr="00EE141A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41A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EE14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</w:p>
    <w:p w:rsidR="007D2DFC" w:rsidRPr="007152DE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DE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Статья 12</w:t>
      </w:r>
    </w:p>
    <w:p w:rsidR="007D2DFC" w:rsidRPr="00EE141A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</w:t>
      </w:r>
      <w:r w:rsidRPr="00EE141A">
        <w:rPr>
          <w:rFonts w:ascii="Times New Roman" w:hAnsi="Times New Roman" w:cs="Times New Roman"/>
          <w:sz w:val="28"/>
          <w:szCs w:val="28"/>
        </w:rPr>
        <w:t xml:space="preserve">казначейства Министерства финансов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осуществляе</w:t>
      </w:r>
      <w:r w:rsidRPr="00EE141A">
        <w:rPr>
          <w:rFonts w:ascii="Times New Roman" w:hAnsi="Times New Roman" w:cs="Times New Roman"/>
          <w:sz w:val="28"/>
          <w:szCs w:val="28"/>
        </w:rPr>
        <w:t xml:space="preserve">т отдельные функции по исполнению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r w:rsidR="00193861" w:rsidRPr="00EE14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E1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861" w:rsidRPr="00EE14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93861" w:rsidRPr="00EE141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E141A">
        <w:rPr>
          <w:rFonts w:ascii="Times New Roman" w:hAnsi="Times New Roman" w:cs="Times New Roman"/>
          <w:sz w:val="28"/>
          <w:szCs w:val="28"/>
        </w:rPr>
        <w:t xml:space="preserve"> Республики Татарстан, в соответствии с заключенными соглашениями. </w:t>
      </w:r>
    </w:p>
    <w:p w:rsidR="007D2DFC" w:rsidRPr="007152DE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DE"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  <w:t>Статья 13</w:t>
      </w:r>
    </w:p>
    <w:p w:rsidR="007D2DFC" w:rsidRPr="007152DE" w:rsidRDefault="007D2DFC" w:rsidP="00BC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345E3C">
        <w:rPr>
          <w:rFonts w:ascii="Times New Roman" w:hAnsi="Times New Roman" w:cs="Times New Roman"/>
          <w:sz w:val="28"/>
          <w:szCs w:val="28"/>
        </w:rPr>
        <w:t>года.</w:t>
      </w:r>
      <w:bookmarkEnd w:id="8"/>
    </w:p>
    <w:p w:rsidR="00CC6DA2" w:rsidRPr="00C13B57" w:rsidRDefault="00CC6DA2" w:rsidP="00BC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B57">
        <w:rPr>
          <w:rFonts w:ascii="Times New Roman" w:eastAsia="Times New Roman" w:hAnsi="Times New Roman" w:cs="Times New Roman"/>
          <w:b/>
          <w:sz w:val="28"/>
          <w:szCs w:val="28"/>
        </w:rPr>
        <w:t>Статья 14</w:t>
      </w:r>
    </w:p>
    <w:p w:rsidR="00CC6DA2" w:rsidRPr="00C13B57" w:rsidRDefault="00CC6DA2" w:rsidP="00BC13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 w:rsidRPr="00C13B57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13B57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  <w:r w:rsidRPr="00C13B57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C13B57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C13B57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C13B57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5" w:tgtFrame="_blank" w:history="1">
        <w:r w:rsidRPr="00C13B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13B5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C13B57">
        <w:rPr>
          <w:rFonts w:ascii="Times New Roman" w:hAnsi="Times New Roman" w:cs="Times New Roman"/>
          <w:sz w:val="28"/>
          <w:szCs w:val="28"/>
          <w:lang w:val="tt-RU"/>
        </w:rPr>
        <w:t xml:space="preserve">и </w:t>
      </w:r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proofErr w:type="spellStart"/>
      <w:r w:rsidRPr="00C13B57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13B57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  <w:r w:rsidRPr="00C13B57">
        <w:rPr>
          <w:rFonts w:ascii="Times New Roman" w:hAnsi="Times New Roman" w:cs="Times New Roman"/>
          <w:sz w:val="28"/>
          <w:szCs w:val="28"/>
          <w:lang w:val="tt-RU"/>
        </w:rPr>
        <w:t xml:space="preserve"> в информационно – телекоммуникационной сети «Интернет» по веб-адресу:</w:t>
      </w:r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C13B57">
          <w:rPr>
            <w:rStyle w:val="a4"/>
            <w:rFonts w:ascii="Times New Roman" w:hAnsi="Times New Roman" w:cs="Times New Roman"/>
            <w:sz w:val="28"/>
            <w:szCs w:val="28"/>
            <w:lang w:val="tt-RU"/>
          </w:rPr>
          <w:t>http://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muralin</w:t>
        </w:r>
        <w:r w:rsidRPr="00C13B57">
          <w:rPr>
            <w:rStyle w:val="a4"/>
            <w:rFonts w:ascii="Times New Roman" w:hAnsi="Times New Roman" w:cs="Times New Roman"/>
            <w:sz w:val="28"/>
            <w:szCs w:val="28"/>
            <w:lang w:val="tt-RU"/>
          </w:rPr>
          <w:t>-kaybici.tatarstan.ru</w:t>
        </w:r>
      </w:hyperlink>
      <w:r w:rsidRPr="00C13B57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DA2" w:rsidRPr="00C13B57" w:rsidRDefault="00CC6DA2" w:rsidP="00BC13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B57">
        <w:rPr>
          <w:rFonts w:ascii="Times New Roman" w:eastAsia="Times New Roman" w:hAnsi="Times New Roman" w:cs="Times New Roman"/>
          <w:b/>
          <w:sz w:val="28"/>
          <w:szCs w:val="28"/>
        </w:rPr>
        <w:t>Статья 15</w:t>
      </w:r>
    </w:p>
    <w:p w:rsidR="00CC6DA2" w:rsidRPr="00C13B57" w:rsidRDefault="00CC6DA2" w:rsidP="00BC13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B57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CC6DA2" w:rsidRPr="00C13B57" w:rsidRDefault="00CC6DA2" w:rsidP="00BC13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DA2" w:rsidRPr="00C13B57" w:rsidRDefault="00CC6DA2" w:rsidP="00BC13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B5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</w:p>
    <w:p w:rsidR="00CC6DA2" w:rsidRPr="00C13B57" w:rsidRDefault="00CC6DA2" w:rsidP="00BC13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DA2" w:rsidRPr="00C13B57" w:rsidRDefault="00CC6DA2" w:rsidP="00CC6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DA2" w:rsidRPr="00C13B57" w:rsidRDefault="00CC6DA2" w:rsidP="00CC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 w:rsidRPr="00C13B57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proofErr w:type="gramEnd"/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CC6DA2" w:rsidRPr="00C13B57" w:rsidRDefault="00CC6DA2" w:rsidP="00CC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3B57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CC6DA2" w:rsidRPr="00C13B57" w:rsidRDefault="00CC6DA2" w:rsidP="00CC6DA2">
      <w:pPr>
        <w:rPr>
          <w:rFonts w:ascii="Times New Roman" w:eastAsia="Times New Roman" w:hAnsi="Times New Roman" w:cs="Times New Roman"/>
          <w:sz w:val="28"/>
          <w:szCs w:val="28"/>
        </w:rPr>
      </w:pPr>
      <w:r w:rsidRPr="00C13B57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proofErr w:type="spellStart"/>
      <w:r w:rsidRPr="00C13B57">
        <w:rPr>
          <w:rFonts w:ascii="Times New Roman" w:eastAsia="Times New Roman" w:hAnsi="Times New Roman" w:cs="Times New Roman"/>
          <w:sz w:val="28"/>
          <w:szCs w:val="28"/>
        </w:rPr>
        <w:t>Р.Р.Зиннатуллин</w:t>
      </w:r>
      <w:proofErr w:type="spellEnd"/>
    </w:p>
    <w:p w:rsidR="007D2DFC" w:rsidRDefault="007D2DFC" w:rsidP="007D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DFC" w:rsidRDefault="007D2DFC" w:rsidP="007D2DF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072" w:type="dxa"/>
        <w:tblInd w:w="-649" w:type="dxa"/>
        <w:tblLook w:val="04A0" w:firstRow="1" w:lastRow="0" w:firstColumn="1" w:lastColumn="0" w:noHBand="0" w:noVBand="1"/>
      </w:tblPr>
      <w:tblGrid>
        <w:gridCol w:w="2729"/>
        <w:gridCol w:w="6814"/>
        <w:gridCol w:w="1529"/>
      </w:tblGrid>
      <w:tr w:rsidR="00F26B94" w:rsidRPr="00DF5D4F" w:rsidTr="002E6DEF">
        <w:trPr>
          <w:trHeight w:val="258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DF5D4F" w:rsidRDefault="00F26B94" w:rsidP="00F26B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DA2" w:rsidRDefault="00CC6DA2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DA2" w:rsidRDefault="00CC6DA2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DA2" w:rsidRDefault="00CC6DA2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DA2" w:rsidRDefault="00CC6DA2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B94" w:rsidRPr="00752D3F" w:rsidRDefault="00B8466F" w:rsidP="00F9293D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F92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752D3F" w:rsidRDefault="00F26B94" w:rsidP="00F26B9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B94" w:rsidRPr="00DF5D4F" w:rsidTr="002E6DEF">
        <w:trPr>
          <w:trHeight w:val="258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DF5D4F" w:rsidRDefault="00F26B94" w:rsidP="00F26B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752D3F" w:rsidRDefault="00B8466F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752D3F" w:rsidRDefault="00F26B94" w:rsidP="00F26B9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B94" w:rsidRPr="00DF5D4F" w:rsidTr="002E6DEF">
        <w:trPr>
          <w:trHeight w:val="258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DF5D4F" w:rsidRDefault="00F26B94" w:rsidP="00F26B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752D3F" w:rsidRDefault="00B8466F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26B94" w:rsidRPr="00DF5D4F" w:rsidTr="002E6DEF">
        <w:trPr>
          <w:trHeight w:val="258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DF5D4F" w:rsidRDefault="00F26B94" w:rsidP="00F26B9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66F" w:rsidRDefault="00B8466F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26B94" w:rsidRPr="00752D3F" w:rsidRDefault="00B8466F" w:rsidP="00B8466F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Республики </w:t>
            </w:r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</w:tr>
      <w:tr w:rsidR="00F26B94" w:rsidRPr="00DF5D4F" w:rsidTr="002E6DEF">
        <w:trPr>
          <w:trHeight w:val="171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DF5D4F" w:rsidRDefault="00F26B94" w:rsidP="00F26B9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752D3F" w:rsidRDefault="00B8466F" w:rsidP="00CB59E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>№__</w:t>
            </w:r>
            <w:r w:rsidR="00166F7B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1C48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DE7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752D3F" w:rsidRDefault="00F26B94" w:rsidP="00F26B9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B94" w:rsidRPr="00193861" w:rsidTr="002E6DEF">
        <w:trPr>
          <w:trHeight w:val="38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EE" w:rsidRPr="00193861" w:rsidRDefault="00F468EE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8EE" w:rsidRPr="00193861" w:rsidRDefault="00F468EE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6B94" w:rsidRPr="00193861" w:rsidRDefault="00F26B94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26B94" w:rsidRPr="00193861" w:rsidTr="002E6DEF">
        <w:trPr>
          <w:trHeight w:val="285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193861" w:rsidRDefault="00F26B94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F26B94" w:rsidRPr="00193861" w:rsidTr="002E6DEF">
        <w:trPr>
          <w:trHeight w:val="285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66F" w:rsidRDefault="00F26B94" w:rsidP="00F4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F26B94" w:rsidRPr="00193861" w:rsidRDefault="00F26B94" w:rsidP="00F4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F26B94" w:rsidRPr="00193861" w:rsidTr="002E6DEF">
        <w:trPr>
          <w:trHeight w:val="229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193861" w:rsidRDefault="00F26B94" w:rsidP="00DE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DE7E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26B94" w:rsidRPr="00193861" w:rsidTr="002E6DEF">
        <w:trPr>
          <w:trHeight w:val="32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193861" w:rsidRDefault="00F26B94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193861" w:rsidRDefault="00F26B94" w:rsidP="00F2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94" w:rsidRPr="00193861" w:rsidRDefault="00F26B94" w:rsidP="00F2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B94" w:rsidRPr="00752D3F" w:rsidTr="002E6DEF">
        <w:trPr>
          <w:trHeight w:val="64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2E6DEF" w:rsidP="002E6DEF">
            <w:pPr>
              <w:tabs>
                <w:tab w:val="center" w:pos="3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6B94"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F26B94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F26B94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6B94" w:rsidRPr="00752D3F" w:rsidTr="002E6DEF">
        <w:trPr>
          <w:trHeight w:val="30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606577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-1 769,62</w:t>
            </w:r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606577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-1 769,62</w:t>
            </w:r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606577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-1 769,62</w:t>
            </w:r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606577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-1 769,62</w:t>
            </w:r>
          </w:p>
        </w:tc>
      </w:tr>
      <w:tr w:rsidR="00F26B94" w:rsidRPr="00752D3F" w:rsidTr="002E6DEF">
        <w:trPr>
          <w:trHeight w:val="30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8B00EB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1769,62</w:t>
            </w:r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8B00EB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1769,62</w:t>
            </w:r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8B00EB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1769,62</w:t>
            </w:r>
          </w:p>
        </w:tc>
      </w:tr>
      <w:tr w:rsidR="00F26B94" w:rsidRPr="00752D3F" w:rsidTr="002E6DEF">
        <w:trPr>
          <w:trHeight w:val="6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B94" w:rsidRPr="00752D3F" w:rsidRDefault="00F26B94" w:rsidP="00F26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B94" w:rsidRPr="00752D3F" w:rsidRDefault="008B00EB" w:rsidP="00F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1769,62</w:t>
            </w:r>
          </w:p>
        </w:tc>
      </w:tr>
    </w:tbl>
    <w:p w:rsidR="00F26B94" w:rsidRPr="00752D3F" w:rsidRDefault="00193861" w:rsidP="00193861">
      <w:pPr>
        <w:tabs>
          <w:tab w:val="left" w:pos="8595"/>
        </w:tabs>
        <w:rPr>
          <w:rFonts w:ascii="Times New Roman" w:hAnsi="Times New Roman" w:cs="Times New Roman"/>
          <w:sz w:val="24"/>
          <w:szCs w:val="24"/>
        </w:rPr>
      </w:pPr>
      <w:r w:rsidRPr="00752D3F">
        <w:rPr>
          <w:rFonts w:ascii="Times New Roman" w:hAnsi="Times New Roman" w:cs="Times New Roman"/>
          <w:sz w:val="24"/>
          <w:szCs w:val="24"/>
        </w:rPr>
        <w:tab/>
      </w:r>
    </w:p>
    <w:p w:rsidR="008D4224" w:rsidRPr="00193861" w:rsidRDefault="008D4224">
      <w:pPr>
        <w:rPr>
          <w:rFonts w:ascii="Times New Roman" w:hAnsi="Times New Roman" w:cs="Times New Roman"/>
          <w:sz w:val="28"/>
          <w:szCs w:val="28"/>
        </w:rPr>
      </w:pPr>
    </w:p>
    <w:p w:rsidR="008D4224" w:rsidRPr="00193861" w:rsidRDefault="008D4224">
      <w:pPr>
        <w:rPr>
          <w:rFonts w:ascii="Times New Roman" w:hAnsi="Times New Roman" w:cs="Times New Roman"/>
          <w:sz w:val="28"/>
          <w:szCs w:val="28"/>
        </w:rPr>
      </w:pPr>
    </w:p>
    <w:p w:rsidR="008D4224" w:rsidRPr="00193861" w:rsidRDefault="008D4224">
      <w:pPr>
        <w:rPr>
          <w:rFonts w:ascii="Times New Roman" w:hAnsi="Times New Roman" w:cs="Times New Roman"/>
          <w:sz w:val="28"/>
          <w:szCs w:val="28"/>
        </w:rPr>
      </w:pPr>
    </w:p>
    <w:p w:rsidR="008D4224" w:rsidRDefault="008D4224">
      <w:pPr>
        <w:rPr>
          <w:rFonts w:ascii="Times New Roman" w:hAnsi="Times New Roman" w:cs="Times New Roman"/>
          <w:sz w:val="28"/>
          <w:szCs w:val="28"/>
        </w:rPr>
      </w:pPr>
    </w:p>
    <w:p w:rsidR="00F9293D" w:rsidRDefault="00F9293D">
      <w:pPr>
        <w:rPr>
          <w:rFonts w:ascii="Times New Roman" w:hAnsi="Times New Roman" w:cs="Times New Roman"/>
          <w:sz w:val="28"/>
          <w:szCs w:val="28"/>
        </w:rPr>
      </w:pPr>
    </w:p>
    <w:p w:rsidR="00F9293D" w:rsidRDefault="00F9293D">
      <w:pPr>
        <w:rPr>
          <w:rFonts w:ascii="Times New Roman" w:hAnsi="Times New Roman" w:cs="Times New Roman"/>
          <w:sz w:val="28"/>
          <w:szCs w:val="28"/>
        </w:rPr>
      </w:pPr>
    </w:p>
    <w:p w:rsidR="00F9293D" w:rsidRDefault="00F9293D">
      <w:pPr>
        <w:rPr>
          <w:rFonts w:ascii="Times New Roman" w:hAnsi="Times New Roman" w:cs="Times New Roman"/>
          <w:sz w:val="28"/>
          <w:szCs w:val="28"/>
        </w:rPr>
      </w:pPr>
    </w:p>
    <w:p w:rsidR="00F9293D" w:rsidRDefault="00F9293D">
      <w:pPr>
        <w:rPr>
          <w:rFonts w:ascii="Times New Roman" w:hAnsi="Times New Roman" w:cs="Times New Roman"/>
          <w:sz w:val="28"/>
          <w:szCs w:val="28"/>
        </w:rPr>
      </w:pPr>
    </w:p>
    <w:p w:rsidR="00F9293D" w:rsidRDefault="00F9293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72" w:type="dxa"/>
        <w:tblInd w:w="-649" w:type="dxa"/>
        <w:tblLook w:val="04A0" w:firstRow="1" w:lastRow="0" w:firstColumn="1" w:lastColumn="0" w:noHBand="0" w:noVBand="1"/>
      </w:tblPr>
      <w:tblGrid>
        <w:gridCol w:w="9043"/>
        <w:gridCol w:w="2029"/>
      </w:tblGrid>
      <w:tr w:rsidR="00F9293D" w:rsidRPr="00752D3F" w:rsidTr="00F9293D">
        <w:trPr>
          <w:gridAfter w:val="1"/>
          <w:wAfter w:w="2029" w:type="dxa"/>
          <w:trHeight w:val="258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93D" w:rsidRDefault="00F9293D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Приложение №2             </w:t>
            </w:r>
          </w:p>
          <w:p w:rsidR="00F9293D" w:rsidRPr="00752D3F" w:rsidRDefault="00F9293D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</w:tc>
      </w:tr>
      <w:tr w:rsidR="00F9293D" w:rsidRPr="00752D3F" w:rsidTr="00F9293D">
        <w:trPr>
          <w:trHeight w:val="258"/>
        </w:trPr>
        <w:tc>
          <w:tcPr>
            <w:tcW w:w="1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93D" w:rsidRPr="00752D3F" w:rsidRDefault="00F9293D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9293D" w:rsidRPr="00752D3F" w:rsidTr="00F9293D">
        <w:trPr>
          <w:trHeight w:val="258"/>
        </w:trPr>
        <w:tc>
          <w:tcPr>
            <w:tcW w:w="1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93D" w:rsidRDefault="00F9293D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9293D" w:rsidRPr="00752D3F" w:rsidRDefault="00F9293D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Республики </w:t>
            </w: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</w:tr>
      <w:tr w:rsidR="00F9293D" w:rsidRPr="00752D3F" w:rsidTr="00F9293D">
        <w:trPr>
          <w:gridAfter w:val="1"/>
          <w:wAfter w:w="2029" w:type="dxa"/>
          <w:trHeight w:val="171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93D" w:rsidRPr="00752D3F" w:rsidRDefault="00F9293D" w:rsidP="00CB59EC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№</w:t>
            </w:r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D4224" w:rsidRPr="007B762B" w:rsidRDefault="008D4224" w:rsidP="00F92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497" w:type="dxa"/>
        <w:tblInd w:w="-604" w:type="dxa"/>
        <w:tblLook w:val="04A0" w:firstRow="1" w:lastRow="0" w:firstColumn="1" w:lastColumn="0" w:noHBand="0" w:noVBand="1"/>
      </w:tblPr>
      <w:tblGrid>
        <w:gridCol w:w="2741"/>
        <w:gridCol w:w="4115"/>
        <w:gridCol w:w="927"/>
        <w:gridCol w:w="1043"/>
        <w:gridCol w:w="1311"/>
        <w:gridCol w:w="820"/>
        <w:gridCol w:w="540"/>
      </w:tblGrid>
      <w:tr w:rsidR="001C6351" w:rsidRPr="00DF5D4F" w:rsidTr="00F9293D">
        <w:trPr>
          <w:trHeight w:val="25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DF5D4F" w:rsidRDefault="008D4224" w:rsidP="008D4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224" w:rsidRPr="00752D3F" w:rsidRDefault="008D4224" w:rsidP="001C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224" w:rsidRPr="00752D3F" w:rsidRDefault="008D4224" w:rsidP="001C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DF5D4F" w:rsidRDefault="008D4224" w:rsidP="001C63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6351" w:rsidRPr="00DF5D4F" w:rsidTr="00F9293D">
        <w:trPr>
          <w:trHeight w:val="25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DF5D4F" w:rsidRDefault="008D4224" w:rsidP="008D4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224" w:rsidRPr="00752D3F" w:rsidRDefault="008D4224" w:rsidP="001C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224" w:rsidRPr="00752D3F" w:rsidRDefault="008D4224" w:rsidP="001C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224" w:rsidRPr="00DF5D4F" w:rsidRDefault="008D4224" w:rsidP="001C63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224" w:rsidRPr="00DF5D4F" w:rsidTr="00F9293D">
        <w:trPr>
          <w:gridAfter w:val="1"/>
          <w:wAfter w:w="540" w:type="dxa"/>
          <w:trHeight w:val="25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DF5D4F" w:rsidRDefault="008D4224" w:rsidP="008D4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224" w:rsidRPr="00752D3F" w:rsidRDefault="008D4224" w:rsidP="001C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4224" w:rsidRPr="00DF5D4F" w:rsidRDefault="008D4224" w:rsidP="001C6351">
            <w:pPr>
              <w:spacing w:after="0" w:line="240" w:lineRule="auto"/>
              <w:ind w:firstLineChars="1500" w:firstLine="36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224" w:rsidRPr="007B762B" w:rsidTr="0046421F">
        <w:trPr>
          <w:gridAfter w:val="1"/>
          <w:wAfter w:w="540" w:type="dxa"/>
          <w:trHeight w:val="19"/>
        </w:trPr>
        <w:tc>
          <w:tcPr>
            <w:tcW w:w="10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51" w:rsidRDefault="001C6351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351" w:rsidRDefault="001C6351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4224" w:rsidRPr="00193861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8D4224" w:rsidRPr="007B762B" w:rsidTr="0046421F">
        <w:trPr>
          <w:gridAfter w:val="1"/>
          <w:wAfter w:w="540" w:type="dxa"/>
          <w:trHeight w:val="19"/>
        </w:trPr>
        <w:tc>
          <w:tcPr>
            <w:tcW w:w="10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193861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8D4224" w:rsidRPr="007B762B" w:rsidTr="0046421F">
        <w:trPr>
          <w:gridAfter w:val="1"/>
          <w:wAfter w:w="540" w:type="dxa"/>
          <w:trHeight w:val="19"/>
        </w:trPr>
        <w:tc>
          <w:tcPr>
            <w:tcW w:w="10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93D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8D4224" w:rsidRPr="00193861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8D4224" w:rsidRPr="007B762B" w:rsidTr="0046421F">
        <w:trPr>
          <w:gridAfter w:val="1"/>
          <w:wAfter w:w="540" w:type="dxa"/>
          <w:trHeight w:val="19"/>
        </w:trPr>
        <w:tc>
          <w:tcPr>
            <w:tcW w:w="10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193861" w:rsidRDefault="008D4224" w:rsidP="00EC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</w:t>
            </w:r>
            <w:r w:rsidR="00EC6E5F"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EC6E5F"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1C6351" w:rsidRPr="007B762B" w:rsidTr="0046421F">
        <w:trPr>
          <w:gridAfter w:val="1"/>
          <w:wAfter w:w="540" w:type="dxa"/>
          <w:trHeight w:val="311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193861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193861" w:rsidRDefault="008D4224" w:rsidP="008D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193861" w:rsidRDefault="008D4224" w:rsidP="008D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224" w:rsidRPr="00F9293D" w:rsidRDefault="008D4224" w:rsidP="008D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3D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F9293D" w:rsidRPr="00F92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93D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1C6351" w:rsidRPr="00FC7CE5" w:rsidTr="0046421F">
        <w:trPr>
          <w:gridAfter w:val="1"/>
          <w:wAfter w:w="540" w:type="dxa"/>
          <w:trHeight w:val="31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EC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C6E5F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EC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C6E5F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</w:t>
            </w:r>
            <w:r w:rsidR="001C6351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финансирования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дефицитов бюджетов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351" w:rsidRPr="00FC7CE5" w:rsidTr="0046421F">
        <w:trPr>
          <w:gridAfter w:val="1"/>
          <w:wAfter w:w="540" w:type="dxa"/>
          <w:trHeight w:val="296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00EB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00EB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00EB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D4224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00EB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  <w:tr w:rsidR="001C6351" w:rsidRPr="00FC7CE5" w:rsidTr="0046421F">
        <w:trPr>
          <w:gridAfter w:val="1"/>
          <w:wAfter w:w="540" w:type="dxa"/>
          <w:trHeight w:val="296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  <w:tr w:rsidR="001C6351" w:rsidRPr="00FC7CE5" w:rsidTr="0046421F">
        <w:trPr>
          <w:gridAfter w:val="1"/>
          <w:wAfter w:w="540" w:type="dxa"/>
          <w:trHeight w:val="594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24" w:rsidRPr="00FC7CE5" w:rsidRDefault="008D4224" w:rsidP="008D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1 787,48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24" w:rsidRPr="00FC7CE5" w:rsidRDefault="008B00EB" w:rsidP="008D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1 838,35</w:t>
            </w:r>
          </w:p>
        </w:tc>
      </w:tr>
    </w:tbl>
    <w:p w:rsidR="008D4224" w:rsidRPr="00FC7CE5" w:rsidRDefault="008D4224">
      <w:pPr>
        <w:rPr>
          <w:rFonts w:ascii="Times New Roman" w:hAnsi="Times New Roman" w:cs="Times New Roman"/>
          <w:sz w:val="24"/>
          <w:szCs w:val="24"/>
        </w:rPr>
      </w:pPr>
    </w:p>
    <w:p w:rsidR="00DB6995" w:rsidRPr="007B762B" w:rsidRDefault="00DB6995">
      <w:pPr>
        <w:rPr>
          <w:rFonts w:ascii="Times New Roman" w:hAnsi="Times New Roman" w:cs="Times New Roman"/>
          <w:sz w:val="24"/>
          <w:szCs w:val="24"/>
        </w:rPr>
      </w:pPr>
    </w:p>
    <w:p w:rsidR="00DB6995" w:rsidRPr="007B762B" w:rsidRDefault="00DB6995">
      <w:pPr>
        <w:rPr>
          <w:rFonts w:ascii="Times New Roman" w:hAnsi="Times New Roman" w:cs="Times New Roman"/>
          <w:sz w:val="24"/>
          <w:szCs w:val="24"/>
        </w:rPr>
      </w:pPr>
    </w:p>
    <w:p w:rsidR="00DB6995" w:rsidRPr="007B762B" w:rsidRDefault="00DB6995">
      <w:pPr>
        <w:rPr>
          <w:rFonts w:ascii="Times New Roman" w:hAnsi="Times New Roman" w:cs="Times New Roman"/>
          <w:sz w:val="24"/>
          <w:szCs w:val="24"/>
        </w:rPr>
      </w:pPr>
    </w:p>
    <w:p w:rsidR="00DB6995" w:rsidRPr="007B762B" w:rsidRDefault="00DB6995">
      <w:pPr>
        <w:rPr>
          <w:rFonts w:ascii="Times New Roman" w:hAnsi="Times New Roman" w:cs="Times New Roman"/>
          <w:sz w:val="24"/>
          <w:szCs w:val="24"/>
        </w:rPr>
      </w:pPr>
    </w:p>
    <w:p w:rsidR="00DB6995" w:rsidRPr="007B762B" w:rsidRDefault="00DB6995">
      <w:pPr>
        <w:rPr>
          <w:rFonts w:ascii="Times New Roman" w:hAnsi="Times New Roman" w:cs="Times New Roman"/>
          <w:sz w:val="24"/>
          <w:szCs w:val="24"/>
        </w:rPr>
      </w:pPr>
    </w:p>
    <w:p w:rsidR="00DB6995" w:rsidRPr="007B762B" w:rsidRDefault="00DB6995">
      <w:pPr>
        <w:rPr>
          <w:rFonts w:ascii="Times New Roman" w:hAnsi="Times New Roman" w:cs="Times New Roman"/>
          <w:sz w:val="24"/>
          <w:szCs w:val="24"/>
        </w:rPr>
      </w:pPr>
    </w:p>
    <w:p w:rsidR="00DB6995" w:rsidRPr="007B762B" w:rsidRDefault="00DB69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19" w:type="dxa"/>
        <w:tblInd w:w="-649" w:type="dxa"/>
        <w:tblLook w:val="04A0" w:firstRow="1" w:lastRow="0" w:firstColumn="1" w:lastColumn="0" w:noHBand="0" w:noVBand="1"/>
      </w:tblPr>
      <w:tblGrid>
        <w:gridCol w:w="137"/>
        <w:gridCol w:w="6608"/>
        <w:gridCol w:w="2298"/>
        <w:gridCol w:w="901"/>
        <w:gridCol w:w="1021"/>
        <w:gridCol w:w="107"/>
        <w:gridCol w:w="147"/>
      </w:tblGrid>
      <w:tr w:rsidR="00791828" w:rsidRPr="00752D3F" w:rsidTr="00791828">
        <w:trPr>
          <w:gridAfter w:val="4"/>
          <w:wAfter w:w="2176" w:type="dxa"/>
          <w:trHeight w:val="258"/>
        </w:trPr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828" w:rsidRDefault="00791828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Приложение №3             </w:t>
            </w:r>
          </w:p>
          <w:p w:rsidR="00791828" w:rsidRPr="00752D3F" w:rsidRDefault="00791828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</w:tc>
      </w:tr>
      <w:tr w:rsidR="00791828" w:rsidRPr="00752D3F" w:rsidTr="00791828">
        <w:trPr>
          <w:gridAfter w:val="1"/>
          <w:wAfter w:w="147" w:type="dxa"/>
          <w:trHeight w:val="258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828" w:rsidRPr="00752D3F" w:rsidRDefault="00791828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91828" w:rsidRPr="00752D3F" w:rsidTr="00791828">
        <w:trPr>
          <w:gridAfter w:val="1"/>
          <w:wAfter w:w="147" w:type="dxa"/>
          <w:trHeight w:val="258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828" w:rsidRDefault="00791828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791828" w:rsidRPr="00752D3F" w:rsidRDefault="00791828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Республики </w:t>
            </w:r>
            <w:r w:rsidRPr="00752D3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</w:tr>
      <w:tr w:rsidR="00791828" w:rsidRPr="00752D3F" w:rsidTr="00791828">
        <w:trPr>
          <w:gridAfter w:val="4"/>
          <w:wAfter w:w="2176" w:type="dxa"/>
          <w:trHeight w:val="171"/>
        </w:trPr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828" w:rsidRPr="00752D3F" w:rsidRDefault="00791828" w:rsidP="00A775A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№___ от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6995" w:rsidRPr="00193861" w:rsidTr="00791828">
        <w:trPr>
          <w:gridBefore w:val="1"/>
          <w:gridAfter w:val="2"/>
          <w:wBefore w:w="137" w:type="dxa"/>
          <w:wAfter w:w="254" w:type="dxa"/>
          <w:trHeight w:val="372"/>
        </w:trPr>
        <w:tc>
          <w:tcPr>
            <w:tcW w:w="10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D3F" w:rsidRDefault="00752D3F" w:rsidP="00AD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D3F" w:rsidRDefault="00752D3F" w:rsidP="00AD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6995" w:rsidRPr="00193861" w:rsidRDefault="00DB6995" w:rsidP="00AD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</w:tc>
      </w:tr>
      <w:tr w:rsidR="00DB6995" w:rsidRPr="00193861" w:rsidTr="00791828">
        <w:trPr>
          <w:gridBefore w:val="1"/>
          <w:gridAfter w:val="2"/>
          <w:wBefore w:w="137" w:type="dxa"/>
          <w:wAfter w:w="254" w:type="dxa"/>
          <w:trHeight w:val="1207"/>
        </w:trPr>
        <w:tc>
          <w:tcPr>
            <w:tcW w:w="10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995" w:rsidRPr="00193861" w:rsidRDefault="00DB6995" w:rsidP="00AD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</w:t>
            </w:r>
            <w:r w:rsidR="00EC6E5F"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93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</w:tr>
      <w:tr w:rsidR="00DB6995" w:rsidRPr="00193861" w:rsidTr="00791828">
        <w:trPr>
          <w:gridBefore w:val="1"/>
          <w:wBefore w:w="137" w:type="dxa"/>
          <w:trHeight w:val="312"/>
        </w:trPr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95" w:rsidRPr="00193861" w:rsidRDefault="00DB6995" w:rsidP="00DB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95" w:rsidRPr="00193861" w:rsidRDefault="00DB6995" w:rsidP="00DB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95" w:rsidRPr="00193861" w:rsidRDefault="00DB6995" w:rsidP="00DB6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6995" w:rsidRPr="00FC7CE5" w:rsidTr="00791828">
        <w:trPr>
          <w:gridBefore w:val="1"/>
          <w:wBefore w:w="137" w:type="dxa"/>
          <w:trHeight w:val="322"/>
        </w:trPr>
        <w:tc>
          <w:tcPr>
            <w:tcW w:w="6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95" w:rsidRPr="00FC7CE5" w:rsidRDefault="00DB6995" w:rsidP="00DB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95" w:rsidRPr="00FC7CE5" w:rsidRDefault="00DB6995" w:rsidP="00DB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95" w:rsidRPr="00FC7CE5" w:rsidRDefault="00DB6995" w:rsidP="00DB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B6995" w:rsidRPr="00FC7CE5" w:rsidTr="00791828">
        <w:trPr>
          <w:gridBefore w:val="1"/>
          <w:wBefore w:w="137" w:type="dxa"/>
          <w:trHeight w:val="322"/>
        </w:trPr>
        <w:tc>
          <w:tcPr>
            <w:tcW w:w="6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5" w:rsidRPr="00FC7CE5" w:rsidRDefault="00DB6995" w:rsidP="00DB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5" w:rsidRPr="00FC7CE5" w:rsidRDefault="00DB6995" w:rsidP="00DB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5" w:rsidRPr="00FC7CE5" w:rsidRDefault="00DB6995" w:rsidP="00DB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B3E" w:rsidRPr="00FC7CE5" w:rsidTr="00791828">
        <w:trPr>
          <w:gridBefore w:val="1"/>
          <w:wBefore w:w="137" w:type="dxa"/>
          <w:trHeight w:val="283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1 00 00000 00 0000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EC6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523,6</w:t>
            </w:r>
            <w:r w:rsidR="00CE0B3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E0B3E" w:rsidRPr="00FC7CE5" w:rsidTr="00791828">
        <w:trPr>
          <w:gridBefore w:val="1"/>
          <w:wBefore w:w="137" w:type="dxa"/>
          <w:trHeight w:val="322"/>
        </w:trPr>
        <w:tc>
          <w:tcPr>
            <w:tcW w:w="6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1 01 02000 01 0000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EC6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CE0B3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E0B3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E0B3E" w:rsidRPr="00FC7CE5" w:rsidTr="00791828">
        <w:trPr>
          <w:gridBefore w:val="1"/>
          <w:wBefore w:w="137" w:type="dxa"/>
          <w:trHeight w:val="322"/>
        </w:trPr>
        <w:tc>
          <w:tcPr>
            <w:tcW w:w="6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B3E" w:rsidRPr="00FC7CE5" w:rsidTr="00791828">
        <w:trPr>
          <w:gridBefore w:val="1"/>
          <w:wBefore w:w="137" w:type="dxa"/>
          <w:trHeight w:val="283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893907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1 05 03000 00 0000 </w:t>
            </w:r>
            <w:r w:rsidR="00893907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</w:tr>
      <w:tr w:rsidR="00EC6E5F" w:rsidRPr="00FC7CE5" w:rsidTr="00791828">
        <w:trPr>
          <w:gridBefore w:val="1"/>
          <w:wBefore w:w="137" w:type="dxa"/>
          <w:trHeight w:val="283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5F" w:rsidRPr="00FC7CE5" w:rsidRDefault="00893907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сельскохозяйственный доход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5F" w:rsidRPr="00FC7CE5" w:rsidRDefault="00893907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1 05 03000 01 0000 110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5F" w:rsidRPr="00FC7CE5" w:rsidRDefault="00893907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7,80</w:t>
            </w:r>
          </w:p>
        </w:tc>
      </w:tr>
      <w:tr w:rsidR="00CE0B3E" w:rsidRPr="00FC7CE5" w:rsidTr="00791828">
        <w:trPr>
          <w:gridBefore w:val="1"/>
          <w:wBefore w:w="137" w:type="dxa"/>
          <w:trHeight w:val="283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1 06 00000 00 0000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429,0</w:t>
            </w:r>
            <w:r w:rsidR="00CE0B3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E0B3E" w:rsidRPr="00FC7CE5" w:rsidTr="00791828">
        <w:trPr>
          <w:gridBefore w:val="1"/>
          <w:wBefore w:w="137" w:type="dxa"/>
          <w:trHeight w:val="819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E0B3E" w:rsidRPr="00FC7CE5" w:rsidTr="00791828">
        <w:trPr>
          <w:gridBefore w:val="1"/>
          <w:wBefore w:w="137" w:type="dxa"/>
          <w:trHeight w:val="298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384,00</w:t>
            </w:r>
          </w:p>
        </w:tc>
      </w:tr>
      <w:tr w:rsidR="00CE0B3E" w:rsidRPr="00FC7CE5" w:rsidTr="00791828">
        <w:trPr>
          <w:gridBefore w:val="1"/>
          <w:wBefore w:w="137" w:type="dxa"/>
          <w:trHeight w:val="402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33080C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2 02 00000 00 000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1246,02</w:t>
            </w:r>
          </w:p>
        </w:tc>
      </w:tr>
      <w:tr w:rsidR="00CE0B3E" w:rsidRPr="00FC7CE5" w:rsidTr="00791828">
        <w:trPr>
          <w:gridBefore w:val="1"/>
          <w:wBefore w:w="137" w:type="dxa"/>
          <w:trHeight w:val="298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1119,60</w:t>
            </w:r>
          </w:p>
        </w:tc>
      </w:tr>
      <w:tr w:rsidR="00CE0B3E" w:rsidRPr="00FC7CE5" w:rsidTr="00791828">
        <w:trPr>
          <w:gridBefore w:val="1"/>
          <w:wBefore w:w="137" w:type="dxa"/>
          <w:trHeight w:val="298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DB6995" w:rsidRPr="00FC7CE5" w:rsidTr="00791828">
        <w:trPr>
          <w:gridBefore w:val="1"/>
          <w:wBefore w:w="137" w:type="dxa"/>
          <w:trHeight w:val="283"/>
        </w:trPr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95" w:rsidRPr="00FC7CE5" w:rsidRDefault="0033080C" w:rsidP="00DB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95" w:rsidRPr="00FC7CE5" w:rsidRDefault="00DB6995" w:rsidP="00DB6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95" w:rsidRPr="00FC7CE5" w:rsidRDefault="00DB6995" w:rsidP="00EC6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C6E5F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769,62</w:t>
            </w:r>
          </w:p>
        </w:tc>
      </w:tr>
    </w:tbl>
    <w:p w:rsidR="00DB6995" w:rsidRPr="00FC7CE5" w:rsidRDefault="00DB6995">
      <w:pPr>
        <w:rPr>
          <w:rFonts w:ascii="Times New Roman" w:hAnsi="Times New Roman" w:cs="Times New Roman"/>
          <w:sz w:val="24"/>
          <w:szCs w:val="24"/>
        </w:rPr>
      </w:pPr>
    </w:p>
    <w:p w:rsidR="00CE0B3E" w:rsidRPr="00FC7CE5" w:rsidRDefault="00CE0B3E">
      <w:pPr>
        <w:rPr>
          <w:rFonts w:ascii="Times New Roman" w:hAnsi="Times New Roman" w:cs="Times New Roman"/>
          <w:sz w:val="24"/>
          <w:szCs w:val="24"/>
        </w:rPr>
      </w:pPr>
    </w:p>
    <w:p w:rsidR="00CE0B3E" w:rsidRPr="00FC7CE5" w:rsidRDefault="00CE0B3E">
      <w:pPr>
        <w:rPr>
          <w:rFonts w:ascii="Times New Roman" w:hAnsi="Times New Roman" w:cs="Times New Roman"/>
          <w:sz w:val="24"/>
          <w:szCs w:val="24"/>
        </w:rPr>
      </w:pPr>
    </w:p>
    <w:p w:rsidR="00CE0B3E" w:rsidRPr="00FC7CE5" w:rsidRDefault="00CE0B3E">
      <w:pPr>
        <w:rPr>
          <w:rFonts w:ascii="Times New Roman" w:hAnsi="Times New Roman" w:cs="Times New Roman"/>
          <w:sz w:val="24"/>
          <w:szCs w:val="24"/>
        </w:rPr>
      </w:pPr>
    </w:p>
    <w:p w:rsidR="00CE0B3E" w:rsidRPr="007B762B" w:rsidRDefault="00CE0B3E">
      <w:pPr>
        <w:rPr>
          <w:rFonts w:ascii="Times New Roman" w:hAnsi="Times New Roman" w:cs="Times New Roman"/>
          <w:sz w:val="24"/>
          <w:szCs w:val="24"/>
        </w:rPr>
      </w:pPr>
    </w:p>
    <w:p w:rsidR="00CE0B3E" w:rsidRPr="00DF5D4F" w:rsidRDefault="00CE0B3E">
      <w:pPr>
        <w:rPr>
          <w:rFonts w:ascii="Arial" w:hAnsi="Arial" w:cs="Arial"/>
          <w:sz w:val="24"/>
          <w:szCs w:val="24"/>
        </w:rPr>
      </w:pPr>
    </w:p>
    <w:p w:rsidR="00CE0B3E" w:rsidRPr="00DF5D4F" w:rsidRDefault="00CE0B3E">
      <w:pPr>
        <w:rPr>
          <w:rFonts w:ascii="Arial" w:hAnsi="Arial" w:cs="Arial"/>
          <w:sz w:val="24"/>
          <w:szCs w:val="24"/>
        </w:rPr>
      </w:pPr>
    </w:p>
    <w:p w:rsidR="00CE0B3E" w:rsidRPr="00DF5D4F" w:rsidRDefault="00CE0B3E">
      <w:pPr>
        <w:rPr>
          <w:rFonts w:ascii="Arial" w:hAnsi="Arial" w:cs="Arial"/>
          <w:sz w:val="24"/>
          <w:szCs w:val="24"/>
        </w:rPr>
      </w:pPr>
    </w:p>
    <w:tbl>
      <w:tblPr>
        <w:tblW w:w="11126" w:type="dxa"/>
        <w:tblInd w:w="-532" w:type="dxa"/>
        <w:tblLook w:val="04A0" w:firstRow="1" w:lastRow="0" w:firstColumn="1" w:lastColumn="0" w:noHBand="0" w:noVBand="1"/>
      </w:tblPr>
      <w:tblGrid>
        <w:gridCol w:w="5210"/>
        <w:gridCol w:w="3232"/>
        <w:gridCol w:w="1558"/>
        <w:gridCol w:w="1126"/>
      </w:tblGrid>
      <w:tr w:rsidR="00CE0B3E" w:rsidRPr="00DF5D4F" w:rsidTr="0033080C">
        <w:trPr>
          <w:trHeight w:val="25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EE" w:rsidRPr="00DA11F8" w:rsidRDefault="00F468E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62B" w:rsidRPr="00DA11F8" w:rsidRDefault="007B762B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E5F" w:rsidRPr="00DA11F8" w:rsidRDefault="00EC6E5F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80C" w:rsidRPr="00DA11F8" w:rsidRDefault="0033080C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80C" w:rsidRPr="00DA11F8" w:rsidRDefault="0033080C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80C" w:rsidRPr="00DA11F8" w:rsidRDefault="0033080C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80C" w:rsidRPr="00DA11F8" w:rsidRDefault="0033080C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10C" w:rsidRPr="00DA11F8" w:rsidRDefault="00AC410C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10C" w:rsidRPr="00DA11F8" w:rsidRDefault="00AC410C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B3E" w:rsidRPr="00DA11F8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0B3E" w:rsidRPr="00DF5D4F" w:rsidTr="0033080C">
        <w:trPr>
          <w:trHeight w:val="25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A11F8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0B3E" w:rsidRPr="00DF5D4F" w:rsidTr="0033080C">
        <w:trPr>
          <w:trHeight w:val="25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A11F8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0B3E" w:rsidRPr="00DF5D4F" w:rsidTr="0033080C">
        <w:trPr>
          <w:trHeight w:val="25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F8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CE0B3E" w:rsidRPr="00DA11F8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0B3E" w:rsidRPr="00DF5D4F" w:rsidTr="00FC7CE5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A11F8" w:rsidRDefault="00CB59EC" w:rsidP="002C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№____</w:t>
            </w:r>
            <w:r w:rsidR="00DB2B6D"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</w:t>
            </w:r>
            <w:r w:rsidR="00DB2B6D" w:rsidRPr="00DA11F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F5D4F" w:rsidRDefault="00CE0B3E" w:rsidP="00CE0B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0B3E" w:rsidRPr="0033080C" w:rsidTr="0033080C">
        <w:trPr>
          <w:trHeight w:val="20"/>
        </w:trPr>
        <w:tc>
          <w:tcPr>
            <w:tcW w:w="1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E6F" w:rsidRPr="00752D3F" w:rsidRDefault="00353E6F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3E6F" w:rsidRPr="00752D3F" w:rsidRDefault="00353E6F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3E6F" w:rsidRPr="00752D3F" w:rsidRDefault="00353E6F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3E" w:rsidRPr="00752D3F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</w:tc>
      </w:tr>
      <w:tr w:rsidR="00CE0B3E" w:rsidRPr="0033080C" w:rsidTr="0033080C">
        <w:trPr>
          <w:trHeight w:val="20"/>
        </w:trPr>
        <w:tc>
          <w:tcPr>
            <w:tcW w:w="1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1F8" w:rsidRDefault="00CE0B3E" w:rsidP="00EC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CE0B3E" w:rsidRPr="00752D3F" w:rsidRDefault="00CE0B3E" w:rsidP="00EC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</w:t>
            </w:r>
            <w:r w:rsidR="00EC6E5F"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202</w:t>
            </w:r>
            <w:r w:rsidR="00EC6E5F"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52D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CE0B3E" w:rsidRPr="0033080C" w:rsidTr="0033080C">
        <w:trPr>
          <w:trHeight w:val="31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33080C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33080C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DA11F8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11F8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3E" w:rsidRPr="0033080C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0B3E" w:rsidRPr="0033080C" w:rsidTr="0033080C">
        <w:trPr>
          <w:trHeight w:val="322"/>
        </w:trPr>
        <w:tc>
          <w:tcPr>
            <w:tcW w:w="5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3E" w:rsidRPr="00FC7CE5" w:rsidRDefault="00CE0B3E" w:rsidP="0089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93907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3E" w:rsidRPr="00FC7CE5" w:rsidRDefault="00CE0B3E" w:rsidP="0089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93907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CE0B3E" w:rsidRPr="0033080C" w:rsidTr="0033080C">
        <w:trPr>
          <w:trHeight w:val="322"/>
        </w:trPr>
        <w:tc>
          <w:tcPr>
            <w:tcW w:w="5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B3E" w:rsidRPr="0033080C" w:rsidTr="0033080C">
        <w:trPr>
          <w:trHeight w:val="281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1 00 00000 00 0000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529,70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535,90</w:t>
            </w:r>
          </w:p>
        </w:tc>
      </w:tr>
      <w:tr w:rsidR="00CE0B3E" w:rsidRPr="0033080C" w:rsidTr="0033080C">
        <w:trPr>
          <w:trHeight w:val="322"/>
        </w:trPr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1 01 02000 01 0000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91,70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EC6E5F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E0B3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5,90</w:t>
            </w:r>
          </w:p>
        </w:tc>
      </w:tr>
      <w:tr w:rsidR="00CE0B3E" w:rsidRPr="0033080C" w:rsidTr="0033080C">
        <w:trPr>
          <w:trHeight w:val="322"/>
        </w:trPr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07" w:rsidRPr="0033080C" w:rsidTr="0033080C">
        <w:trPr>
          <w:trHeight w:val="281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07" w:rsidRPr="00FC7CE5" w:rsidRDefault="00893907" w:rsidP="00893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07" w:rsidRPr="00FC7CE5" w:rsidRDefault="00893907" w:rsidP="0089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1 05 03000 00 0000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07" w:rsidRPr="00FC7CE5" w:rsidRDefault="00893907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07" w:rsidRPr="00FC7CE5" w:rsidRDefault="00893907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893907" w:rsidRPr="0033080C" w:rsidTr="0033080C">
        <w:trPr>
          <w:trHeight w:val="281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907" w:rsidRPr="00FC7CE5" w:rsidRDefault="00893907" w:rsidP="00893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сельскохозяйственный доход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907" w:rsidRPr="00FC7CE5" w:rsidRDefault="00893907" w:rsidP="0089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1 05 03000 00 0000 </w:t>
            </w: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907" w:rsidRPr="00FC7CE5" w:rsidRDefault="00893907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907" w:rsidRPr="00FC7CE5" w:rsidRDefault="00893907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8,00</w:t>
            </w:r>
          </w:p>
        </w:tc>
      </w:tr>
      <w:tr w:rsidR="00CE0B3E" w:rsidRPr="0033080C" w:rsidTr="0033080C">
        <w:trPr>
          <w:trHeight w:val="281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1 06 00000 00 0000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893907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</w:t>
            </w:r>
            <w:r w:rsidR="00CE0B3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893907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CE0B3E" w:rsidRPr="0033080C" w:rsidTr="0033080C">
        <w:trPr>
          <w:trHeight w:val="816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9390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9390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E0B3E" w:rsidRPr="0033080C" w:rsidTr="0033080C">
        <w:trPr>
          <w:trHeight w:val="297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384,00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384,00</w:t>
            </w:r>
          </w:p>
        </w:tc>
      </w:tr>
      <w:tr w:rsidR="00CE0B3E" w:rsidRPr="0033080C" w:rsidTr="0033080C">
        <w:trPr>
          <w:trHeight w:val="400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2 02 00000 00 000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0 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893907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1257,78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893907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1302,45</w:t>
            </w:r>
          </w:p>
        </w:tc>
      </w:tr>
      <w:tr w:rsidR="00CE0B3E" w:rsidRPr="0033080C" w:rsidTr="0033080C">
        <w:trPr>
          <w:trHeight w:val="297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893907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1125,40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893907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1165,20</w:t>
            </w:r>
          </w:p>
        </w:tc>
      </w:tr>
      <w:tr w:rsidR="00CE0B3E" w:rsidRPr="0033080C" w:rsidTr="0033080C">
        <w:trPr>
          <w:trHeight w:val="297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390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32,38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390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37,25</w:t>
            </w:r>
          </w:p>
        </w:tc>
      </w:tr>
      <w:tr w:rsidR="00CE0B3E" w:rsidRPr="0033080C" w:rsidTr="0033080C">
        <w:trPr>
          <w:trHeight w:val="281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3E" w:rsidRPr="00FC7CE5" w:rsidRDefault="00CE0B3E" w:rsidP="00CE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CE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3907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787,48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3E" w:rsidRPr="00FC7CE5" w:rsidRDefault="00CE0B3E" w:rsidP="0089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3907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838,35</w:t>
            </w:r>
          </w:p>
        </w:tc>
      </w:tr>
    </w:tbl>
    <w:p w:rsidR="00CE0B3E" w:rsidRPr="007B762B" w:rsidRDefault="00CE0B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986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933"/>
        <w:gridCol w:w="895"/>
        <w:gridCol w:w="1715"/>
        <w:gridCol w:w="940"/>
        <w:gridCol w:w="1268"/>
        <w:gridCol w:w="318"/>
        <w:gridCol w:w="799"/>
        <w:gridCol w:w="952"/>
        <w:gridCol w:w="1596"/>
        <w:gridCol w:w="449"/>
        <w:gridCol w:w="1343"/>
        <w:gridCol w:w="449"/>
        <w:gridCol w:w="93"/>
        <w:gridCol w:w="236"/>
      </w:tblGrid>
      <w:tr w:rsidR="00D829FA" w:rsidRPr="007B762B" w:rsidTr="00FD023B">
        <w:trPr>
          <w:trHeight w:val="306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Default="00577E13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Default="00577E13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Pr="007B762B" w:rsidRDefault="00577E13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242" w:rsidRPr="00311C7C" w:rsidRDefault="005F5242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D00" w:rsidRPr="00311C7C" w:rsidRDefault="00A72D00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D00" w:rsidRPr="00311C7C" w:rsidRDefault="00A72D00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1F" w:rsidRPr="00311C7C" w:rsidRDefault="00FB501F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Pr="00311C7C" w:rsidRDefault="00DB2B6D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7E13" w:rsidRPr="00311C7C" w:rsidRDefault="00577E13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Pr="00311C7C" w:rsidRDefault="00577E13" w:rsidP="00DB2B6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Pr="00311C7C" w:rsidRDefault="00577E13" w:rsidP="0057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Pr="00311C7C" w:rsidRDefault="00577E13" w:rsidP="0057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№5</w:t>
            </w:r>
          </w:p>
        </w:tc>
        <w:tc>
          <w:tcPr>
            <w:tcW w:w="3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FC7CE5" w:rsidRDefault="005F5242" w:rsidP="00DB2B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9FA" w:rsidRPr="00DF5D4F" w:rsidTr="00FD023B">
        <w:trPr>
          <w:gridAfter w:val="2"/>
          <w:wAfter w:w="329" w:type="dxa"/>
          <w:trHeight w:val="259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311C7C" w:rsidRDefault="00311C7C" w:rsidP="003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5F5242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 </w:t>
            </w:r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="005F5242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29FA" w:rsidRPr="00DF5D4F" w:rsidTr="00FD023B">
        <w:trPr>
          <w:gridAfter w:val="2"/>
          <w:wAfter w:w="329" w:type="dxa"/>
          <w:trHeight w:val="259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311C7C" w:rsidRDefault="00311C7C" w:rsidP="003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="005F5242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="005F5242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29FA" w:rsidRPr="00DF5D4F" w:rsidTr="00FD023B">
        <w:trPr>
          <w:gridAfter w:val="2"/>
          <w:wAfter w:w="329" w:type="dxa"/>
          <w:trHeight w:val="259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C7C" w:rsidRDefault="00311C7C" w:rsidP="003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="005F5242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Кайб</w:t>
            </w:r>
            <w:r w:rsidR="00166F7B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ицкого</w:t>
            </w:r>
            <w:proofErr w:type="spellEnd"/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5F5242" w:rsidRPr="00311C7C" w:rsidRDefault="00311C7C" w:rsidP="003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DB2B6D">
            <w:pPr>
              <w:spacing w:after="0" w:line="240" w:lineRule="auto"/>
              <w:ind w:left="-414" w:firstLineChars="772" w:firstLine="185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29FA" w:rsidRPr="00DF5D4F" w:rsidTr="00FD023B">
        <w:trPr>
          <w:gridAfter w:val="2"/>
          <w:wAfter w:w="329" w:type="dxa"/>
          <w:trHeight w:val="259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311C7C" w:rsidRDefault="00311C7C" w:rsidP="003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5F5242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>№___</w:t>
            </w:r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5242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 w:rsidR="00CB59EC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DB2B6D" w:rsidRPr="00311C7C">
              <w:rPr>
                <w:rFonts w:ascii="Times New Roman" w:eastAsia="Times New Roman" w:hAnsi="Times New Roman" w:cs="Times New Roman"/>
                <w:sz w:val="24"/>
                <w:szCs w:val="24"/>
              </w:rPr>
              <w:t>.г.</w:t>
            </w:r>
            <w:proofErr w:type="gramEnd"/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29FA" w:rsidRPr="00DF5D4F" w:rsidTr="00FD023B">
        <w:trPr>
          <w:gridAfter w:val="3"/>
          <w:wAfter w:w="778" w:type="dxa"/>
          <w:trHeight w:val="259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DF5D4F" w:rsidRDefault="005F5242" w:rsidP="005F52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242" w:rsidRPr="007B762B" w:rsidTr="00FD023B">
        <w:trPr>
          <w:gridAfter w:val="3"/>
          <w:wAfter w:w="778" w:type="dxa"/>
          <w:trHeight w:val="290"/>
        </w:trPr>
        <w:tc>
          <w:tcPr>
            <w:tcW w:w="112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7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РАСПРЕДЕЛЕНИЕ БЮДЖЕТНЫХ АССИГНОВАНИЙ</w:t>
            </w:r>
          </w:p>
        </w:tc>
      </w:tr>
      <w:tr w:rsidR="005F5242" w:rsidRPr="007B762B" w:rsidTr="00FD023B">
        <w:trPr>
          <w:gridAfter w:val="3"/>
          <w:wAfter w:w="778" w:type="dxa"/>
          <w:trHeight w:val="290"/>
        </w:trPr>
        <w:tc>
          <w:tcPr>
            <w:tcW w:w="112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7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5F5242" w:rsidRPr="007B762B" w:rsidTr="00FD023B">
        <w:trPr>
          <w:gridAfter w:val="3"/>
          <w:wAfter w:w="778" w:type="dxa"/>
          <w:trHeight w:val="80"/>
        </w:trPr>
        <w:tc>
          <w:tcPr>
            <w:tcW w:w="112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D7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7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КАЙБИЦКОГО МУНИЦИПАЛЬНОГО РАЙОНА НА 202</w:t>
            </w:r>
            <w:r w:rsidR="00D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B7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D829FA" w:rsidRPr="007B762B" w:rsidTr="00FD023B">
        <w:trPr>
          <w:gridAfter w:val="3"/>
          <w:wAfter w:w="778" w:type="dxa"/>
          <w:trHeight w:val="321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9FA" w:rsidRPr="007B762B" w:rsidTr="00FD023B">
        <w:trPr>
          <w:gridAfter w:val="3"/>
          <w:wAfter w:w="778" w:type="dxa"/>
          <w:trHeight w:val="27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42" w:rsidRPr="007B762B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9FA" w:rsidRPr="00FC7CE5" w:rsidTr="00FD023B">
        <w:trPr>
          <w:gridAfter w:val="3"/>
          <w:wAfter w:w="778" w:type="dxa"/>
          <w:trHeight w:val="326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829FA" w:rsidRPr="00FC7CE5" w:rsidTr="00FD023B">
        <w:trPr>
          <w:gridAfter w:val="3"/>
          <w:wAfter w:w="778" w:type="dxa"/>
          <w:trHeight w:val="326"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242" w:rsidRPr="00FC7CE5" w:rsidTr="00FD023B">
        <w:trPr>
          <w:gridAfter w:val="3"/>
          <w:wAfter w:w="778" w:type="dxa"/>
          <w:trHeight w:val="186"/>
        </w:trPr>
        <w:tc>
          <w:tcPr>
            <w:tcW w:w="1120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Муралинское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D829FA" w:rsidRPr="00FC7CE5" w:rsidTr="00FD023B">
        <w:trPr>
          <w:gridAfter w:val="3"/>
          <w:wAfter w:w="778" w:type="dxa"/>
          <w:trHeight w:val="2093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DB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DB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D77A5B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558,40</w:t>
            </w:r>
          </w:p>
        </w:tc>
      </w:tr>
      <w:tr w:rsidR="00D829FA" w:rsidRPr="00FC7CE5" w:rsidTr="00FD023B">
        <w:trPr>
          <w:gridAfter w:val="3"/>
          <w:wAfter w:w="778" w:type="dxa"/>
          <w:trHeight w:val="2093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D77A5B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427,20</w:t>
            </w:r>
          </w:p>
        </w:tc>
      </w:tr>
      <w:tr w:rsidR="00D829FA" w:rsidRPr="00FC7CE5" w:rsidTr="00FD023B">
        <w:trPr>
          <w:gridAfter w:val="3"/>
          <w:wAfter w:w="778" w:type="dxa"/>
          <w:trHeight w:val="78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D77A5B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D829FA" w:rsidRPr="00FC7CE5" w:rsidTr="00FD023B">
        <w:trPr>
          <w:gridAfter w:val="3"/>
          <w:wAfter w:w="778" w:type="dxa"/>
          <w:trHeight w:val="5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5F5242" w:rsidP="00D7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  <w:r w:rsidR="00D77A5B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29FA" w:rsidRPr="00FC7CE5" w:rsidTr="00FD023B">
        <w:trPr>
          <w:gridAfter w:val="3"/>
          <w:wAfter w:w="778" w:type="dxa"/>
          <w:trHeight w:val="340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D829FA" w:rsidRPr="00FC7CE5" w:rsidTr="00FD023B">
        <w:trPr>
          <w:gridAfter w:val="3"/>
          <w:wAfter w:w="778" w:type="dxa"/>
          <w:trHeight w:val="2093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895DE4" w:rsidP="00D8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D829FA" w:rsidRPr="00FC7CE5" w:rsidTr="00FD023B">
        <w:trPr>
          <w:gridAfter w:val="3"/>
          <w:wAfter w:w="778" w:type="dxa"/>
          <w:trHeight w:val="104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895DE4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D829FA" w:rsidRPr="00FC7CE5" w:rsidTr="00FD023B">
        <w:trPr>
          <w:gridAfter w:val="3"/>
          <w:wAfter w:w="778" w:type="dxa"/>
          <w:trHeight w:val="78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829FA" w:rsidRPr="00FC7CE5" w:rsidTr="00FD023B">
        <w:trPr>
          <w:gridAfter w:val="3"/>
          <w:wAfter w:w="778" w:type="dxa"/>
          <w:trHeight w:val="2093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42" w:rsidRPr="00FC7CE5" w:rsidRDefault="005F5242" w:rsidP="005F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42" w:rsidRPr="00FC7CE5" w:rsidRDefault="00895DE4" w:rsidP="005F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115,72</w:t>
            </w:r>
          </w:p>
        </w:tc>
      </w:tr>
      <w:tr w:rsidR="00FD023B" w:rsidRPr="00FC7CE5" w:rsidTr="00FD023B">
        <w:trPr>
          <w:gridAfter w:val="3"/>
          <w:wAfter w:w="778" w:type="dxa"/>
          <w:trHeight w:val="2093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023B" w:rsidRPr="00FD023B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3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FD023B" w:rsidRPr="00FC7CE5" w:rsidTr="00FD023B">
        <w:trPr>
          <w:gridAfter w:val="3"/>
          <w:wAfter w:w="778" w:type="dxa"/>
          <w:trHeight w:val="78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023B" w:rsidRDefault="00FD023B" w:rsidP="00FD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23B" w:rsidRPr="00FC7CE5" w:rsidRDefault="00FD023B" w:rsidP="00F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118,10</w:t>
            </w:r>
          </w:p>
        </w:tc>
      </w:tr>
      <w:tr w:rsidR="00FD023B" w:rsidRPr="00FC7CE5" w:rsidTr="00FD023B">
        <w:trPr>
          <w:gridAfter w:val="3"/>
          <w:wAfter w:w="778" w:type="dxa"/>
          <w:trHeight w:val="78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023B" w:rsidRPr="00FC7CE5" w:rsidRDefault="00FD023B" w:rsidP="00F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182,93</w:t>
            </w:r>
          </w:p>
        </w:tc>
      </w:tr>
      <w:tr w:rsidR="00FD023B" w:rsidRPr="00FC7CE5" w:rsidTr="00FD023B">
        <w:trPr>
          <w:gridAfter w:val="3"/>
          <w:wAfter w:w="778" w:type="dxa"/>
          <w:trHeight w:val="5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023B" w:rsidRPr="00FC7CE5" w:rsidRDefault="00FD023B" w:rsidP="00F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FD023B" w:rsidRPr="00FC7CE5" w:rsidTr="00FD023B">
        <w:trPr>
          <w:gridAfter w:val="3"/>
          <w:wAfter w:w="778" w:type="dxa"/>
          <w:trHeight w:val="104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023B" w:rsidRPr="00FC7CE5" w:rsidRDefault="00FD023B" w:rsidP="00F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FD023B" w:rsidRPr="00FC7CE5" w:rsidTr="00FD023B">
        <w:trPr>
          <w:gridAfter w:val="3"/>
          <w:wAfter w:w="778" w:type="dxa"/>
          <w:trHeight w:val="27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48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23B" w:rsidRPr="00FC7CE5" w:rsidRDefault="00FD023B" w:rsidP="00FD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1769,62</w:t>
            </w:r>
          </w:p>
        </w:tc>
      </w:tr>
    </w:tbl>
    <w:p w:rsidR="005F5242" w:rsidRPr="00FC7CE5" w:rsidRDefault="005F5242">
      <w:pPr>
        <w:rPr>
          <w:rFonts w:ascii="Times New Roman" w:hAnsi="Times New Roman" w:cs="Times New Roman"/>
          <w:sz w:val="24"/>
          <w:szCs w:val="24"/>
        </w:rPr>
      </w:pPr>
    </w:p>
    <w:p w:rsidR="005F5242" w:rsidRPr="00C31010" w:rsidRDefault="005F5242">
      <w:pPr>
        <w:rPr>
          <w:rFonts w:ascii="Times New Roman" w:hAnsi="Times New Roman" w:cs="Times New Roman"/>
          <w:sz w:val="28"/>
          <w:szCs w:val="28"/>
        </w:rPr>
      </w:pPr>
    </w:p>
    <w:p w:rsidR="00C05196" w:rsidRPr="00C31010" w:rsidRDefault="00C0519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420"/>
        <w:tblW w:w="11985" w:type="dxa"/>
        <w:tblLayout w:type="fixed"/>
        <w:tblLook w:val="04A0" w:firstRow="1" w:lastRow="0" w:firstColumn="1" w:lastColumn="0" w:noHBand="0" w:noVBand="1"/>
      </w:tblPr>
      <w:tblGrid>
        <w:gridCol w:w="924"/>
        <w:gridCol w:w="964"/>
        <w:gridCol w:w="1542"/>
        <w:gridCol w:w="1007"/>
        <w:gridCol w:w="1879"/>
        <w:gridCol w:w="756"/>
        <w:gridCol w:w="222"/>
        <w:gridCol w:w="1195"/>
        <w:gridCol w:w="1150"/>
        <w:gridCol w:w="1090"/>
        <w:gridCol w:w="239"/>
        <w:gridCol w:w="782"/>
        <w:gridCol w:w="13"/>
        <w:gridCol w:w="222"/>
      </w:tblGrid>
      <w:tr w:rsidR="00AC410C" w:rsidRPr="00C31010" w:rsidTr="00A775AA">
        <w:trPr>
          <w:trHeight w:val="8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10C" w:rsidRPr="00C31010" w:rsidRDefault="00AC410C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10C" w:rsidRPr="00C31010" w:rsidRDefault="00AC410C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10C" w:rsidRPr="00C31010" w:rsidRDefault="00AC410C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10C" w:rsidRPr="00C31010" w:rsidRDefault="00AC410C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410C" w:rsidRPr="00284FEE" w:rsidRDefault="00AC410C" w:rsidP="001620F3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10C" w:rsidRPr="00284FEE" w:rsidRDefault="00AC410C" w:rsidP="001620F3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10C" w:rsidRPr="00284FEE" w:rsidRDefault="00AC410C" w:rsidP="001620F3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10C" w:rsidRPr="00C31010" w:rsidRDefault="00AC410C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74A" w:rsidRPr="00C31010" w:rsidTr="00A775AA">
        <w:trPr>
          <w:gridAfter w:val="2"/>
          <w:wAfter w:w="235" w:type="dxa"/>
          <w:trHeight w:val="25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1986" w:type="dxa"/>
              <w:tblLayout w:type="fixed"/>
              <w:tblLook w:val="04A0" w:firstRow="1" w:lastRow="0" w:firstColumn="1" w:lastColumn="0" w:noHBand="0" w:noVBand="1"/>
            </w:tblPr>
            <w:tblGrid>
              <w:gridCol w:w="11986"/>
            </w:tblGrid>
            <w:tr w:rsidR="00A775AA" w:rsidRPr="00311C7C" w:rsidTr="00A775AA">
              <w:trPr>
                <w:trHeight w:val="259"/>
              </w:trPr>
              <w:tc>
                <w:tcPr>
                  <w:tcW w:w="1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058" w:rsidRDefault="00A775AA" w:rsidP="00D87F44">
                  <w:pPr>
                    <w:framePr w:hSpace="180" w:wrap="around" w:hAnchor="margin" w:xAlign="center" w:y="-4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 w:rsidR="00380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 №6</w:t>
                  </w:r>
                </w:p>
                <w:p w:rsidR="00A775AA" w:rsidRPr="00311C7C" w:rsidRDefault="00380058" w:rsidP="00D87F44">
                  <w:pPr>
                    <w:framePr w:hSpace="180" w:wrap="around" w:hAnchor="margin" w:xAlign="center" w:y="-4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proofErr w:type="gramStart"/>
                  <w:r w:rsidR="00A775AA"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="00A775AA"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решению  Совета                                   </w:t>
                  </w:r>
                </w:p>
              </w:tc>
            </w:tr>
            <w:tr w:rsidR="00A775AA" w:rsidRPr="00311C7C" w:rsidTr="00A775AA">
              <w:trPr>
                <w:trHeight w:val="259"/>
              </w:trPr>
              <w:tc>
                <w:tcPr>
                  <w:tcW w:w="1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5AA" w:rsidRPr="00311C7C" w:rsidRDefault="00A775AA" w:rsidP="00D87F44">
                  <w:pPr>
                    <w:framePr w:hSpace="180" w:wrap="around" w:hAnchor="margin" w:xAlign="center" w:y="-4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proofErr w:type="spellStart"/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Муралинского</w:t>
                  </w:r>
                  <w:proofErr w:type="spellEnd"/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A775AA" w:rsidRPr="00311C7C" w:rsidTr="00A775AA">
              <w:trPr>
                <w:trHeight w:val="259"/>
              </w:trPr>
              <w:tc>
                <w:tcPr>
                  <w:tcW w:w="1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5AA" w:rsidRDefault="00A775AA" w:rsidP="00D87F44">
                  <w:pPr>
                    <w:framePr w:hSpace="180" w:wrap="around" w:hAnchor="margin" w:xAlign="center" w:y="-4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proofErr w:type="spellStart"/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Кайбицкого</w:t>
                  </w:r>
                  <w:proofErr w:type="spellEnd"/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муниципального района</w:t>
                  </w:r>
                </w:p>
                <w:p w:rsidR="00A775AA" w:rsidRPr="00311C7C" w:rsidRDefault="00A775AA" w:rsidP="00D87F44">
                  <w:pPr>
                    <w:framePr w:hSpace="180" w:wrap="around" w:hAnchor="margin" w:xAlign="center" w:y="-4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еспублики </w:t>
                  </w:r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атарстан</w:t>
                  </w:r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A775AA" w:rsidRPr="00311C7C" w:rsidTr="00A775AA">
              <w:trPr>
                <w:trHeight w:val="259"/>
              </w:trPr>
              <w:tc>
                <w:tcPr>
                  <w:tcW w:w="1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75AA" w:rsidRPr="00311C7C" w:rsidRDefault="00A775AA" w:rsidP="00D87F44">
                  <w:pPr>
                    <w:framePr w:hSpace="180" w:wrap="around" w:hAnchor="margin" w:xAlign="center" w:y="-42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B5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№___ от ______</w:t>
                  </w:r>
                  <w:proofErr w:type="gramStart"/>
                  <w:r w:rsidR="00CB5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</w:t>
                  </w:r>
                  <w:r w:rsidRPr="00311C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.г.</w:t>
                  </w:r>
                  <w:proofErr w:type="gramEnd"/>
                </w:p>
              </w:tc>
            </w:tr>
          </w:tbl>
          <w:p w:rsidR="0057174A" w:rsidRPr="00311C7C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284FEE" w:rsidRDefault="0057174A" w:rsidP="0057174A">
            <w:pPr>
              <w:tabs>
                <w:tab w:val="left" w:pos="41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74A" w:rsidRPr="00C31010" w:rsidTr="00A775AA">
        <w:trPr>
          <w:gridAfter w:val="2"/>
          <w:wAfter w:w="235" w:type="dxa"/>
          <w:trHeight w:val="25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74A" w:rsidRPr="00311C7C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284FEE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Pr="00C31010" w:rsidRDefault="0057174A" w:rsidP="0057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0F3" w:rsidRPr="00C31010" w:rsidTr="00A775AA">
        <w:trPr>
          <w:gridAfter w:val="2"/>
          <w:wAfter w:w="235" w:type="dxa"/>
          <w:trHeight w:val="25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162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162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162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C31010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5196" w:rsidRPr="00C31010" w:rsidTr="00A775AA">
        <w:trPr>
          <w:gridAfter w:val="1"/>
          <w:wAfter w:w="222" w:type="dxa"/>
          <w:trHeight w:val="281"/>
        </w:trPr>
        <w:tc>
          <w:tcPr>
            <w:tcW w:w="11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C05196" w:rsidRPr="00C31010" w:rsidTr="00A775AA">
        <w:trPr>
          <w:gridAfter w:val="1"/>
          <w:wAfter w:w="222" w:type="dxa"/>
          <w:trHeight w:val="281"/>
        </w:trPr>
        <w:tc>
          <w:tcPr>
            <w:tcW w:w="11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74A" w:rsidRDefault="00C05196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C05196" w:rsidRPr="00B8369C" w:rsidRDefault="00C05196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МУРАЛИНСКОГО СЕЛЬСКОГО ПОСЕЛЕНИЯ</w:t>
            </w:r>
          </w:p>
        </w:tc>
      </w:tr>
      <w:tr w:rsidR="00C05196" w:rsidRPr="00C31010" w:rsidTr="00A775AA">
        <w:trPr>
          <w:gridAfter w:val="1"/>
          <w:wAfter w:w="222" w:type="dxa"/>
          <w:trHeight w:val="281"/>
        </w:trPr>
        <w:tc>
          <w:tcPr>
            <w:tcW w:w="11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74A" w:rsidRDefault="00C05196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</w:t>
            </w:r>
          </w:p>
          <w:p w:rsidR="00C05196" w:rsidRPr="00B8369C" w:rsidRDefault="00C05196" w:rsidP="0057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ПЛАНОВЫЙ ПЕРИОД 202</w:t>
            </w:r>
            <w:r w:rsidR="00272A9E"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202</w:t>
            </w:r>
            <w:r w:rsidR="00272A9E"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1620F3" w:rsidRPr="00C31010" w:rsidTr="00A775AA">
        <w:trPr>
          <w:gridAfter w:val="2"/>
          <w:wAfter w:w="235" w:type="dxa"/>
          <w:trHeight w:val="311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0F3" w:rsidRPr="00C31010" w:rsidTr="00A775AA">
        <w:trPr>
          <w:gridAfter w:val="2"/>
          <w:wAfter w:w="235" w:type="dxa"/>
          <w:trHeight w:val="26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A7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3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196" w:rsidRPr="00B8369C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20F3" w:rsidRPr="00FC7CE5" w:rsidTr="00A775AA">
        <w:trPr>
          <w:gridAfter w:val="2"/>
          <w:wAfter w:w="235" w:type="dxa"/>
          <w:trHeight w:val="319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5196" w:rsidRPr="00FC7CE5" w:rsidRDefault="00C05196" w:rsidP="0027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72A9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5196" w:rsidRPr="00FC7CE5" w:rsidRDefault="00C05196" w:rsidP="0027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72A9E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620F3" w:rsidRPr="00FC7CE5" w:rsidTr="00A775AA">
        <w:trPr>
          <w:gridAfter w:val="2"/>
          <w:wAfter w:w="235" w:type="dxa"/>
          <w:trHeight w:val="319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5196" w:rsidRPr="00FC7CE5" w:rsidTr="00A775AA">
        <w:trPr>
          <w:gridAfter w:val="1"/>
          <w:wAfter w:w="222" w:type="dxa"/>
          <w:trHeight w:val="402"/>
        </w:trPr>
        <w:tc>
          <w:tcPr>
            <w:tcW w:w="11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Муралинское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620F3" w:rsidRPr="00FC7CE5" w:rsidTr="00A775AA">
        <w:trPr>
          <w:gridAfter w:val="2"/>
          <w:wAfter w:w="235" w:type="dxa"/>
          <w:trHeight w:val="2039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540,40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1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545,40</w:t>
            </w:r>
          </w:p>
        </w:tc>
      </w:tr>
      <w:tr w:rsidR="001620F3" w:rsidRPr="00FC7CE5" w:rsidTr="00A775AA">
        <w:trPr>
          <w:gridAfter w:val="2"/>
          <w:wAfter w:w="235" w:type="dxa"/>
          <w:trHeight w:val="2039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1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418,10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417,10</w:t>
            </w:r>
          </w:p>
        </w:tc>
      </w:tr>
      <w:tr w:rsidR="001620F3" w:rsidRPr="00FC7CE5" w:rsidTr="00A775AA">
        <w:trPr>
          <w:gridAfter w:val="2"/>
          <w:wAfter w:w="235" w:type="dxa"/>
          <w:trHeight w:val="763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09DF" w:rsidRPr="00FC7CE5" w:rsidRDefault="00D309DF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D30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D3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1620F3" w:rsidRPr="00FC7CE5" w:rsidTr="00A775AA">
        <w:trPr>
          <w:gridAfter w:val="2"/>
          <w:wAfter w:w="235" w:type="dxa"/>
          <w:trHeight w:val="507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0F3" w:rsidRDefault="001620F3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CB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16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1620F3" w:rsidRPr="00FC7CE5" w:rsidTr="00A775AA">
        <w:trPr>
          <w:gridAfter w:val="2"/>
          <w:wAfter w:w="235" w:type="dxa"/>
          <w:trHeight w:val="3316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20F3" w:rsidRDefault="001620F3" w:rsidP="00284FEE">
            <w:pPr>
              <w:ind w:left="902" w:hanging="9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284FEE">
            <w:pPr>
              <w:ind w:left="902" w:hanging="9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284FEE">
            <w:pPr>
              <w:ind w:left="902" w:hanging="9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284FEE">
            <w:pPr>
              <w:ind w:left="902" w:hanging="9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284FEE">
            <w:pPr>
              <w:ind w:left="902" w:hanging="902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D3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1620F3" w:rsidRPr="00FC7CE5" w:rsidTr="00A775AA">
        <w:trPr>
          <w:gridAfter w:val="2"/>
          <w:wAfter w:w="235" w:type="dxa"/>
          <w:trHeight w:val="1034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09DF" w:rsidRPr="00FC7CE5" w:rsidRDefault="00D309DF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CB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D3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0F3" w:rsidRPr="00FC7CE5" w:rsidTr="00A775AA">
        <w:trPr>
          <w:gridAfter w:val="2"/>
          <w:wAfter w:w="235" w:type="dxa"/>
          <w:trHeight w:val="2039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09DF" w:rsidRPr="00FC7CE5" w:rsidRDefault="00D309DF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09DF" w:rsidRPr="00FC7CE5" w:rsidRDefault="00D309DF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09DF" w:rsidRPr="00FC7CE5" w:rsidRDefault="00D309DF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Default="00577E13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CB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F3" w:rsidRDefault="001620F3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Default="00577E13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Default="00577E13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1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1620F3" w:rsidRPr="00FC7CE5" w:rsidTr="00A775AA">
        <w:trPr>
          <w:gridAfter w:val="2"/>
          <w:wAfter w:w="235" w:type="dxa"/>
          <w:trHeight w:val="1018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09DF" w:rsidRPr="00FC7CE5" w:rsidRDefault="00D309DF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CB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1620F3" w:rsidRPr="00FC7CE5" w:rsidTr="00A775AA">
        <w:trPr>
          <w:gridAfter w:val="2"/>
          <w:wAfter w:w="235" w:type="dxa"/>
          <w:trHeight w:val="763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09DF" w:rsidRPr="00FC7CE5" w:rsidRDefault="00D309DF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CB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05196" w:rsidRPr="00FC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05196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20F3" w:rsidRPr="00FC7CE5" w:rsidTr="00A775AA">
        <w:trPr>
          <w:gridAfter w:val="2"/>
          <w:wAfter w:w="235" w:type="dxa"/>
          <w:trHeight w:val="4713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7E13" w:rsidRDefault="00577E13" w:rsidP="007534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13" w:rsidRPr="00577E13" w:rsidRDefault="00577E13" w:rsidP="007534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13" w:rsidRPr="00577E13" w:rsidRDefault="00577E13" w:rsidP="007534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13" w:rsidRPr="00577E13" w:rsidRDefault="00577E13" w:rsidP="007534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13" w:rsidRDefault="00577E13" w:rsidP="007534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6" w:rsidRDefault="00C05196" w:rsidP="007534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F6" w:rsidRPr="00577E13" w:rsidRDefault="007534F6" w:rsidP="007534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F6" w:rsidRDefault="007534F6" w:rsidP="007534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7534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121,68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126E27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126,55</w:t>
            </w:r>
          </w:p>
        </w:tc>
      </w:tr>
      <w:tr w:rsidR="001620F3" w:rsidRPr="00FC7CE5" w:rsidTr="00A775AA">
        <w:trPr>
          <w:gridAfter w:val="2"/>
          <w:wAfter w:w="235" w:type="dxa"/>
          <w:trHeight w:val="1784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20F3" w:rsidRDefault="001620F3" w:rsidP="00577E1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577E1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0F3" w:rsidRDefault="001620F3" w:rsidP="00577E1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E13" w:rsidRDefault="00577E13" w:rsidP="00577E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577E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F3" w:rsidRDefault="001620F3" w:rsidP="00577E1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577E1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57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57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57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57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57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126E27" w:rsidP="0057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126E27" w:rsidP="0057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1620F3" w:rsidRPr="00FC7CE5" w:rsidTr="00A775AA">
        <w:trPr>
          <w:gridAfter w:val="2"/>
          <w:wAfter w:w="235" w:type="dxa"/>
          <w:trHeight w:val="763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20F3" w:rsidRDefault="001620F3" w:rsidP="00577E1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577E1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577E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1F8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C05196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161F8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0F3" w:rsidRPr="00FC7CE5" w:rsidTr="00A775AA">
        <w:trPr>
          <w:gridAfter w:val="2"/>
          <w:wAfter w:w="235" w:type="dxa"/>
          <w:trHeight w:val="763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20F3" w:rsidRDefault="001620F3" w:rsidP="00577E1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577E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577E1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126E27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1F8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F161F8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C05196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1F8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66,03</w:t>
            </w:r>
          </w:p>
        </w:tc>
      </w:tr>
      <w:tr w:rsidR="001620F3" w:rsidRPr="00FC7CE5" w:rsidTr="00A775AA">
        <w:trPr>
          <w:gridAfter w:val="2"/>
          <w:wAfter w:w="235" w:type="dxa"/>
          <w:trHeight w:val="507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620F3" w:rsidRDefault="001620F3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577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F161F8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F161F8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1620F3" w:rsidRPr="00FC7CE5" w:rsidTr="00A775AA">
        <w:trPr>
          <w:gridAfter w:val="2"/>
          <w:wAfter w:w="235" w:type="dxa"/>
          <w:trHeight w:val="1018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90407" w:rsidRDefault="00C90407" w:rsidP="00CB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196" w:rsidRPr="00FC7CE5" w:rsidRDefault="00C05196" w:rsidP="00CB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196" w:rsidRPr="00FC7CE5" w:rsidRDefault="00F161F8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196" w:rsidRPr="00FC7CE5" w:rsidRDefault="00F161F8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="00C05196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0407" w:rsidRPr="00FC7CE5" w:rsidTr="00A775AA">
        <w:trPr>
          <w:gridAfter w:val="2"/>
          <w:wAfter w:w="235" w:type="dxa"/>
          <w:trHeight w:val="311"/>
        </w:trPr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196" w:rsidRPr="00FC7CE5" w:rsidRDefault="00C05196" w:rsidP="00CB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196" w:rsidRPr="00FC7CE5" w:rsidRDefault="00C05196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161F8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745,48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196" w:rsidRPr="00FC7CE5" w:rsidRDefault="00C05196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161F8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750,35</w:t>
            </w:r>
          </w:p>
        </w:tc>
      </w:tr>
    </w:tbl>
    <w:p w:rsidR="004748F5" w:rsidRPr="00FC7CE5" w:rsidRDefault="004748F5" w:rsidP="00F161F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3270"/>
        <w:tblW w:w="11124" w:type="dxa"/>
        <w:tblLayout w:type="fixed"/>
        <w:tblLook w:val="04A0" w:firstRow="1" w:lastRow="0" w:firstColumn="1" w:lastColumn="0" w:noHBand="0" w:noVBand="1"/>
      </w:tblPr>
      <w:tblGrid>
        <w:gridCol w:w="5452"/>
        <w:gridCol w:w="630"/>
        <w:gridCol w:w="662"/>
        <w:gridCol w:w="2328"/>
        <w:gridCol w:w="662"/>
        <w:gridCol w:w="1390"/>
      </w:tblGrid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380058" w:rsidRDefault="0053631F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31F" w:rsidRPr="00380058" w:rsidRDefault="0053631F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31F" w:rsidRPr="00380058" w:rsidRDefault="0053631F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31F" w:rsidRPr="00380058" w:rsidRDefault="00351BF1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7534F6" w:rsidRDefault="0053631F" w:rsidP="00FC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35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31F" w:rsidRPr="00FC7CE5" w:rsidTr="002D3F7C">
        <w:trPr>
          <w:trHeight w:val="256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380058" w:rsidRDefault="0053631F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35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31F" w:rsidRPr="00FC7CE5" w:rsidTr="002D3F7C">
        <w:trPr>
          <w:trHeight w:val="256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380058" w:rsidRDefault="0053631F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3631F" w:rsidRPr="00FC7CE5" w:rsidTr="002D3F7C">
        <w:trPr>
          <w:trHeight w:val="256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058" w:rsidRPr="00380058" w:rsidRDefault="0053631F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53631F" w:rsidRPr="00380058" w:rsidRDefault="0053631F" w:rsidP="0075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80058"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380058"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380058" w:rsidRDefault="00CB59EC" w:rsidP="0038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№___</w:t>
            </w:r>
            <w:r w:rsidR="007534F6"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7534F6"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7534F6" w:rsidRDefault="0053631F" w:rsidP="00FC7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35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31F" w:rsidRPr="00FC7CE5" w:rsidTr="00380058">
        <w:trPr>
          <w:trHeight w:val="301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A22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A22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31F" w:rsidRPr="00FC7CE5" w:rsidTr="002D3F7C">
        <w:trPr>
          <w:trHeight w:val="647"/>
        </w:trPr>
        <w:tc>
          <w:tcPr>
            <w:tcW w:w="11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058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 по разделам и подразделам, </w:t>
            </w:r>
          </w:p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целевым статьям и группам видов  расходов классификации расходов бюджетов</w:t>
            </w:r>
          </w:p>
        </w:tc>
      </w:tr>
      <w:tr w:rsidR="0053631F" w:rsidRPr="00FC7CE5" w:rsidTr="002D3F7C">
        <w:trPr>
          <w:trHeight w:val="722"/>
        </w:trPr>
        <w:tc>
          <w:tcPr>
            <w:tcW w:w="11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058" w:rsidRDefault="0053631F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Муралинского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380058" w:rsidRDefault="0053631F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</w:t>
            </w:r>
            <w:proofErr w:type="gram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  Республики</w:t>
            </w:r>
            <w:proofErr w:type="gramEnd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Татарстан </w:t>
            </w:r>
          </w:p>
          <w:p w:rsidR="0053631F" w:rsidRPr="00FC7CE5" w:rsidRDefault="0053631F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</w:t>
            </w:r>
            <w:r w:rsidR="00F161F8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2D3F7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2D3F7C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161F8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1332,00</w:t>
            </w:r>
          </w:p>
        </w:tc>
      </w:tr>
      <w:tr w:rsidR="0053631F" w:rsidRPr="00FC7CE5" w:rsidTr="00380058">
        <w:trPr>
          <w:trHeight w:val="512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161F8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558,40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161F8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558,40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161F8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558,40</w:t>
            </w:r>
          </w:p>
        </w:tc>
      </w:tr>
      <w:tr w:rsidR="0053631F" w:rsidRPr="00FC7CE5" w:rsidTr="00380058">
        <w:trPr>
          <w:trHeight w:val="1025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161F8" w:rsidP="00F1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558,40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161F8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514,70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514,70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AC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AC41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53631F" w:rsidRPr="00FC7CE5" w:rsidTr="00380058">
        <w:trPr>
          <w:trHeight w:val="1025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427,20</w:t>
            </w:r>
          </w:p>
        </w:tc>
      </w:tr>
      <w:tr w:rsidR="0053631F" w:rsidRPr="00FC7CE5" w:rsidTr="00380058">
        <w:trPr>
          <w:trHeight w:val="512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53631F" w:rsidRPr="00FC7CE5" w:rsidTr="00380058">
        <w:trPr>
          <w:trHeight w:val="1025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242,90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242,90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234,90</w:t>
            </w:r>
          </w:p>
        </w:tc>
      </w:tr>
      <w:tr w:rsidR="0053631F" w:rsidRPr="00FC7CE5" w:rsidTr="00380058">
        <w:trPr>
          <w:trHeight w:val="1025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4A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53631F" w:rsidRPr="00FC7CE5" w:rsidTr="00380058">
        <w:trPr>
          <w:trHeight w:val="512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4A2484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631F" w:rsidRPr="00FC7CE5" w:rsidTr="00380058">
        <w:trPr>
          <w:trHeight w:val="527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7323A0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126,42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7323A0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126,42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CE04FA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53631F" w:rsidRPr="00FC7CE5" w:rsidTr="00380058">
        <w:trPr>
          <w:trHeight w:val="768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CE04FA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53631F" w:rsidRPr="00FC7CE5" w:rsidTr="00380058">
        <w:trPr>
          <w:trHeight w:val="1025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CE04FA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115,72</w:t>
            </w:r>
          </w:p>
        </w:tc>
      </w:tr>
      <w:tr w:rsidR="0053631F" w:rsidRPr="00FC7CE5" w:rsidTr="00380058">
        <w:trPr>
          <w:trHeight w:val="527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31F" w:rsidRPr="00FC7CE5" w:rsidRDefault="00CE04FA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</w:t>
            </w:r>
            <w:r w:rsidR="0053631F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</w:t>
            </w:r>
            <w:r w:rsidR="0053631F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F9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3E7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3E7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31F" w:rsidRPr="00FC7CE5" w:rsidTr="00380058">
        <w:trPr>
          <w:trHeight w:val="512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F9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3E7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93E77" w:rsidP="00F9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191,90</w:t>
            </w:r>
          </w:p>
        </w:tc>
      </w:tr>
      <w:tr w:rsidR="0053631F" w:rsidRPr="00FC7CE5" w:rsidTr="00380058">
        <w:trPr>
          <w:trHeight w:val="512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31F" w:rsidRPr="00FC7CE5" w:rsidRDefault="0053631F" w:rsidP="00F9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3E77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82,93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  <w:r w:rsidR="0053631F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  <w:r w:rsidR="0053631F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3631F" w:rsidRPr="00FC7CE5" w:rsidTr="00380058">
        <w:trPr>
          <w:trHeight w:val="256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31F" w:rsidRPr="00FC7CE5" w:rsidRDefault="0053631F" w:rsidP="0053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="0053631F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31F" w:rsidRPr="00FC7CE5" w:rsidRDefault="00F93E77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="0053631F"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31F" w:rsidRPr="00FC7CE5" w:rsidTr="00380058">
        <w:trPr>
          <w:trHeight w:val="271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3631F" w:rsidRPr="00FC7CE5" w:rsidRDefault="0053631F" w:rsidP="0053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631F" w:rsidRPr="00FC7CE5" w:rsidRDefault="0053631F" w:rsidP="005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631F" w:rsidRPr="00FC7CE5" w:rsidRDefault="007323A0" w:rsidP="0073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1769,6</w:t>
            </w:r>
            <w:r w:rsidR="00CE04FA"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 w:rsidP="007534F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21" w:type="dxa"/>
        <w:tblInd w:w="-589" w:type="dxa"/>
        <w:tblLayout w:type="fixed"/>
        <w:tblLook w:val="04A0" w:firstRow="1" w:lastRow="0" w:firstColumn="1" w:lastColumn="0" w:noHBand="0" w:noVBand="1"/>
      </w:tblPr>
      <w:tblGrid>
        <w:gridCol w:w="4275"/>
        <w:gridCol w:w="648"/>
        <w:gridCol w:w="769"/>
        <w:gridCol w:w="1394"/>
        <w:gridCol w:w="13"/>
        <w:gridCol w:w="684"/>
        <w:gridCol w:w="13"/>
        <w:gridCol w:w="2007"/>
        <w:gridCol w:w="1418"/>
      </w:tblGrid>
      <w:tr w:rsidR="000F75E7" w:rsidRPr="00C31010" w:rsidTr="00ED161C">
        <w:trPr>
          <w:trHeight w:val="256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380058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75E7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F7C" w:rsidRDefault="002D3F7C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F7C" w:rsidRPr="00380058" w:rsidRDefault="002D3F7C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75E7" w:rsidRPr="00380058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942" w:rsidRDefault="00F75942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75E7" w:rsidRPr="00380058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F75E7" w:rsidRPr="00380058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0F75E7" w:rsidRPr="00380058" w:rsidRDefault="000F75E7" w:rsidP="000F75E7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F75E7" w:rsidRPr="00380058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0F75E7" w:rsidRPr="00380058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0F75E7" w:rsidRPr="00380058" w:rsidRDefault="00CB59EC" w:rsidP="00C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№___</w:t>
            </w:r>
            <w:r w:rsidR="000F75E7"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0F75E7" w:rsidRPr="00380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5E7" w:rsidRPr="00DF5D4F" w:rsidTr="00ED161C">
        <w:trPr>
          <w:trHeight w:val="256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ind w:firstLineChars="1500" w:firstLine="36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5E7" w:rsidRPr="00DF5D4F" w:rsidTr="00ED161C">
        <w:trPr>
          <w:trHeight w:val="256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ind w:firstLineChars="1500" w:firstLine="36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5E7" w:rsidRPr="00DF5D4F" w:rsidTr="00ED161C">
        <w:trPr>
          <w:trHeight w:val="256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ind w:firstLineChars="1500" w:firstLine="36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5E7" w:rsidRPr="00DF5D4F" w:rsidTr="00ED161C">
        <w:trPr>
          <w:trHeight w:val="256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ind w:firstLineChars="1500" w:firstLine="36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5E7" w:rsidRPr="00DF5D4F" w:rsidTr="00ED161C">
        <w:trPr>
          <w:trHeight w:val="301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DF5D4F" w:rsidRDefault="000F75E7" w:rsidP="000F7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5E7" w:rsidRPr="00C31010" w:rsidTr="00ED161C">
        <w:trPr>
          <w:trHeight w:val="648"/>
        </w:trPr>
        <w:tc>
          <w:tcPr>
            <w:tcW w:w="11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5E7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 бюджетных</w:t>
            </w:r>
            <w:proofErr w:type="gramEnd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ассигнований по разделам и подразделам, </w:t>
            </w:r>
          </w:p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целевым статьям и группам видов  расходов классификации расходов бюджетов</w:t>
            </w:r>
          </w:p>
        </w:tc>
      </w:tr>
      <w:tr w:rsidR="000F75E7" w:rsidRPr="00C31010" w:rsidTr="00ED161C">
        <w:trPr>
          <w:trHeight w:val="723"/>
        </w:trPr>
        <w:tc>
          <w:tcPr>
            <w:tcW w:w="11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5E7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бюджета </w:t>
            </w:r>
            <w:proofErr w:type="spellStart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Муралинского</w:t>
            </w:r>
            <w:proofErr w:type="spellEnd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0F75E7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Кайбицкого</w:t>
            </w:r>
            <w:proofErr w:type="spellEnd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</w:t>
            </w:r>
            <w:proofErr w:type="gramStart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 Республики</w:t>
            </w:r>
            <w:proofErr w:type="gramEnd"/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Татарстан </w:t>
            </w:r>
          </w:p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1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плановый период 2024 и 2025 годов</w:t>
            </w:r>
          </w:p>
        </w:tc>
      </w:tr>
      <w:tr w:rsidR="000F75E7" w:rsidRPr="00C31010" w:rsidTr="00ED161C">
        <w:trPr>
          <w:trHeight w:val="301"/>
        </w:trPr>
        <w:tc>
          <w:tcPr>
            <w:tcW w:w="7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E7" w:rsidRPr="00C31010" w:rsidRDefault="000F75E7" w:rsidP="000F7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5E7" w:rsidRPr="00C31010" w:rsidTr="00ED161C">
        <w:trPr>
          <w:trHeight w:val="271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0F75E7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75E7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0F75E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5E7" w:rsidRPr="00C31010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1308,90</w:t>
            </w:r>
          </w:p>
        </w:tc>
      </w:tr>
      <w:tr w:rsidR="000F75E7" w:rsidRPr="00FC7CE5" w:rsidTr="00ED161C">
        <w:trPr>
          <w:trHeight w:val="512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545,40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545,40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545,40</w:t>
            </w:r>
          </w:p>
        </w:tc>
      </w:tr>
      <w:tr w:rsidR="000F75E7" w:rsidRPr="00FC7CE5" w:rsidTr="00ED161C">
        <w:trPr>
          <w:trHeight w:val="1025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545,40</w:t>
            </w:r>
          </w:p>
        </w:tc>
      </w:tr>
      <w:tr w:rsidR="000F75E7" w:rsidRPr="00FC7CE5" w:rsidTr="00ED161C">
        <w:trPr>
          <w:trHeight w:val="768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F75E7" w:rsidRPr="00FC7CE5" w:rsidTr="00ED161C">
        <w:trPr>
          <w:trHeight w:val="1025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504,60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504,60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504,60</w:t>
            </w:r>
          </w:p>
        </w:tc>
      </w:tr>
      <w:tr w:rsidR="000F75E7" w:rsidRPr="00FC7CE5" w:rsidTr="00ED161C">
        <w:trPr>
          <w:trHeight w:val="1025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417,10</w:t>
            </w:r>
          </w:p>
        </w:tc>
      </w:tr>
      <w:tr w:rsidR="000F75E7" w:rsidRPr="00FC7CE5" w:rsidTr="00ED161C">
        <w:trPr>
          <w:trHeight w:val="512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0F75E7" w:rsidRPr="00FC7CE5" w:rsidTr="00ED161C">
        <w:trPr>
          <w:trHeight w:val="1025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242,90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242,90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234,90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234,90</w:t>
            </w:r>
          </w:p>
        </w:tc>
      </w:tr>
      <w:tr w:rsidR="000F75E7" w:rsidRPr="00FC7CE5" w:rsidTr="00ED161C">
        <w:trPr>
          <w:trHeight w:val="1025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0F75E7" w:rsidRPr="00FC7CE5" w:rsidTr="00ED161C">
        <w:trPr>
          <w:trHeight w:val="512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F75E7" w:rsidRPr="00FC7CE5" w:rsidTr="00ED161C">
        <w:trPr>
          <w:trHeight w:val="527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132,38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137,25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137,25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137,25</w:t>
            </w:r>
          </w:p>
        </w:tc>
      </w:tr>
      <w:tr w:rsidR="000F75E7" w:rsidRPr="00FC7CE5" w:rsidTr="00ED161C">
        <w:trPr>
          <w:trHeight w:val="768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137,25</w:t>
            </w:r>
          </w:p>
        </w:tc>
      </w:tr>
      <w:tr w:rsidR="000F75E7" w:rsidRPr="00FC7CE5" w:rsidTr="00ED161C">
        <w:trPr>
          <w:trHeight w:val="1025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126,55</w:t>
            </w:r>
          </w:p>
        </w:tc>
      </w:tr>
      <w:tr w:rsidR="000F75E7" w:rsidRPr="00FC7CE5" w:rsidTr="00ED161C">
        <w:trPr>
          <w:trHeight w:val="527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303,00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0F75E7" w:rsidRPr="00FC7CE5" w:rsidTr="00ED161C">
        <w:trPr>
          <w:trHeight w:val="512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0F75E7" w:rsidRPr="00FC7CE5" w:rsidTr="00ED161C">
        <w:trPr>
          <w:trHeight w:val="512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176,03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166,03</w:t>
            </w: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1,20</w:t>
            </w:r>
          </w:p>
        </w:tc>
      </w:tr>
      <w:tr w:rsidR="000F75E7" w:rsidRPr="00FC7CE5" w:rsidTr="00ED161C">
        <w:trPr>
          <w:trHeight w:val="256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E7" w:rsidRPr="00FC7CE5" w:rsidRDefault="000F75E7" w:rsidP="000F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0F75E7" w:rsidRPr="00FC7CE5" w:rsidTr="00ED161C">
        <w:trPr>
          <w:trHeight w:val="271"/>
        </w:trPr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F75E7" w:rsidRPr="00FC7CE5" w:rsidRDefault="000F75E7" w:rsidP="000F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1745,48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5E7" w:rsidRPr="00FC7CE5" w:rsidRDefault="000F75E7" w:rsidP="000F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1750,35</w:t>
            </w:r>
          </w:p>
        </w:tc>
      </w:tr>
    </w:tbl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FC7CE5" w:rsidRDefault="004748F5">
      <w:pPr>
        <w:rPr>
          <w:rFonts w:ascii="Times New Roman" w:hAnsi="Times New Roman" w:cs="Times New Roman"/>
          <w:sz w:val="24"/>
          <w:szCs w:val="24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p w:rsidR="004748F5" w:rsidRPr="00C31010" w:rsidRDefault="004748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79" w:type="dxa"/>
        <w:tblInd w:w="-527" w:type="dxa"/>
        <w:tblLook w:val="04A0" w:firstRow="1" w:lastRow="0" w:firstColumn="1" w:lastColumn="0" w:noHBand="0" w:noVBand="1"/>
      </w:tblPr>
      <w:tblGrid>
        <w:gridCol w:w="4561"/>
        <w:gridCol w:w="1730"/>
        <w:gridCol w:w="670"/>
        <w:gridCol w:w="674"/>
        <w:gridCol w:w="1811"/>
        <w:gridCol w:w="1533"/>
      </w:tblGrid>
      <w:tr w:rsidR="00CC6051" w:rsidRPr="00DF5D4F" w:rsidTr="00524D4E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D4E" w:rsidRPr="004F0EA3" w:rsidRDefault="00524D4E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D4E" w:rsidRPr="004F0EA3" w:rsidRDefault="00524D4E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№9</w:t>
            </w:r>
          </w:p>
          <w:p w:rsidR="004748F5" w:rsidRPr="004F0EA3" w:rsidRDefault="004748F5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23270A" w:rsidRDefault="004748F5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48F5" w:rsidRPr="00DF5D4F" w:rsidTr="00524D4E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4F0EA3" w:rsidRDefault="004748F5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748F5" w:rsidRPr="00DF5D4F" w:rsidTr="00524D4E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D4E" w:rsidRPr="004F0EA3" w:rsidRDefault="004748F5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4748F5" w:rsidRPr="004F0EA3" w:rsidRDefault="004748F5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24D4E"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24D4E"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</w:tr>
      <w:tr w:rsidR="00CC6051" w:rsidRPr="00DF5D4F" w:rsidTr="00524D4E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4F0EA3" w:rsidRDefault="00CB59EC" w:rsidP="00C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№___</w:t>
            </w:r>
            <w:r w:rsidR="000100F0"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3CBA"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0100F0"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23270A" w:rsidRDefault="004748F5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6051" w:rsidRPr="00DF5D4F" w:rsidTr="00524D4E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DF5D4F" w:rsidRDefault="004748F5" w:rsidP="004748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48F5" w:rsidRPr="00351BF1" w:rsidTr="00524D4E">
        <w:trPr>
          <w:trHeight w:val="1282"/>
        </w:trPr>
        <w:tc>
          <w:tcPr>
            <w:tcW w:w="10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8F5" w:rsidRPr="0023270A" w:rsidRDefault="004748F5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Муралинского</w:t>
            </w:r>
            <w:proofErr w:type="spellEnd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202</w:t>
            </w:r>
            <w:r w:rsidR="008A739F"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CC6051" w:rsidRPr="00351BF1" w:rsidTr="00524D4E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23270A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23270A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051" w:rsidRPr="00351BF1" w:rsidTr="00524D4E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8F5" w:rsidRPr="00B075B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051" w:rsidRPr="00351BF1" w:rsidTr="00524D4E">
        <w:trPr>
          <w:trHeight w:val="322"/>
        </w:trPr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6051" w:rsidRPr="00351BF1" w:rsidTr="00524D4E">
        <w:trPr>
          <w:trHeight w:val="322"/>
        </w:trPr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051" w:rsidRPr="00351BF1" w:rsidTr="00524D4E">
        <w:trPr>
          <w:trHeight w:val="285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1769,62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558,40</w:t>
            </w:r>
          </w:p>
        </w:tc>
      </w:tr>
      <w:tr w:rsidR="00CC6051" w:rsidRPr="00351BF1" w:rsidTr="00524D4E">
        <w:trPr>
          <w:trHeight w:val="151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558,40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558,40</w:t>
            </w:r>
          </w:p>
        </w:tc>
      </w:tr>
      <w:tr w:rsidR="00CC6051" w:rsidRPr="00351BF1" w:rsidTr="00524D4E">
        <w:trPr>
          <w:trHeight w:val="905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558,40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AC284B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AC284B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514,70</w:t>
            </w:r>
          </w:p>
        </w:tc>
      </w:tr>
      <w:tr w:rsidR="00CC6051" w:rsidRPr="00351BF1" w:rsidTr="00524D4E">
        <w:trPr>
          <w:trHeight w:val="151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427,20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427,20</w:t>
            </w:r>
          </w:p>
        </w:tc>
      </w:tr>
      <w:tr w:rsidR="00CC6051" w:rsidRPr="00351BF1" w:rsidTr="00524D4E">
        <w:trPr>
          <w:trHeight w:val="120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427,20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  <w:r w:rsidR="008A739F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  <w:r w:rsidR="008A739F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местных администраций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CC6051" w:rsidRPr="00351BF1" w:rsidTr="00524D4E">
        <w:trPr>
          <w:trHeight w:val="905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AC55F2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AC55F2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AC55F2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CC6051" w:rsidRPr="00351BF1" w:rsidTr="00524D4E">
        <w:trPr>
          <w:trHeight w:val="151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AC55F2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AC55F2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234,90</w:t>
            </w:r>
          </w:p>
        </w:tc>
      </w:tr>
      <w:tr w:rsidR="00CC6051" w:rsidRPr="00351BF1" w:rsidTr="00524D4E">
        <w:trPr>
          <w:trHeight w:val="151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4748F5" w:rsidP="0047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F5" w:rsidRPr="00786E8F" w:rsidRDefault="008A739F" w:rsidP="00474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AC55F2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AC55F2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9F" w:rsidRPr="00786E8F" w:rsidRDefault="008A739F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4" w:rsidRPr="00786E8F" w:rsidRDefault="000729A4" w:rsidP="0007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0729A4" w:rsidRPr="00786E8F" w:rsidRDefault="000729A4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4" w:rsidRPr="00786E8F" w:rsidRDefault="000729A4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4" w:rsidRPr="00786E8F" w:rsidRDefault="000729A4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4" w:rsidRPr="00786E8F" w:rsidRDefault="000729A4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4" w:rsidRPr="00786E8F" w:rsidRDefault="000729A4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4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CC6051" w:rsidRPr="00351BF1" w:rsidTr="00524D4E">
        <w:trPr>
          <w:trHeight w:val="151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7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="000729A4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7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="000729A4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7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="000729A4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AC55F2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AC55F2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7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0729A4"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8,1</w:t>
            </w: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7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729A4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118,10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118,10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AC55F2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AC55F2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191,90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182,93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7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29A4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82,93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7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29A4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82,93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729A4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E22AC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CC6051" w:rsidRPr="00351BF1" w:rsidTr="00524D4E">
        <w:trPr>
          <w:trHeight w:val="602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AC55F2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AC55F2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E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0E22AC"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E22AC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="008A739F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0E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0E22AC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300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99 0 0044091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E22AC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="008A739F" w:rsidRPr="00786E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051" w:rsidRPr="00351BF1" w:rsidTr="00524D4E">
        <w:trPr>
          <w:trHeight w:val="285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расходов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8A739F" w:rsidP="008A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9F" w:rsidRPr="00786E8F" w:rsidRDefault="000E22AC" w:rsidP="008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1769,62</w:t>
            </w:r>
          </w:p>
        </w:tc>
      </w:tr>
    </w:tbl>
    <w:p w:rsidR="004748F5" w:rsidRPr="00351BF1" w:rsidRDefault="004748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947" w:type="dxa"/>
        <w:tblInd w:w="-841" w:type="dxa"/>
        <w:tblLook w:val="04A0" w:firstRow="1" w:lastRow="0" w:firstColumn="1" w:lastColumn="0" w:noHBand="0" w:noVBand="1"/>
      </w:tblPr>
      <w:tblGrid>
        <w:gridCol w:w="4485"/>
        <w:gridCol w:w="1885"/>
        <w:gridCol w:w="670"/>
        <w:gridCol w:w="1108"/>
        <w:gridCol w:w="619"/>
        <w:gridCol w:w="1296"/>
        <w:gridCol w:w="1218"/>
        <w:gridCol w:w="63"/>
        <w:gridCol w:w="1964"/>
      </w:tblGrid>
      <w:tr w:rsidR="0023270A" w:rsidRPr="00DF5D4F" w:rsidTr="002D3F7C">
        <w:trPr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DD1" w:rsidRPr="0023270A" w:rsidRDefault="00063DD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3DD1" w:rsidRPr="0023270A" w:rsidRDefault="00063DD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270A" w:rsidRPr="0023270A" w:rsidRDefault="0023270A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C6051" w:rsidRDefault="00CC605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C6051" w:rsidRDefault="00CC605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C6051" w:rsidRDefault="00CC605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C6051" w:rsidRDefault="00CC605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C6051" w:rsidRDefault="00CC605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C6051" w:rsidRDefault="00CC605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25B6" w:rsidRPr="004F0EA3" w:rsidRDefault="00351BF1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10</w:t>
            </w:r>
          </w:p>
          <w:p w:rsidR="00A525B6" w:rsidRPr="004F0EA3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A525B6" w:rsidRPr="004F0EA3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Муралинского</w:t>
            </w:r>
            <w:proofErr w:type="spellEnd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525B6" w:rsidRPr="004F0EA3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</w:t>
            </w:r>
            <w:r w:rsid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  <w:p w:rsidR="00A525B6" w:rsidRPr="0023270A" w:rsidRDefault="00CB59EC" w:rsidP="002C0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№___ от ______________</w:t>
            </w:r>
            <w:r w:rsidR="000100F0" w:rsidRPr="004F0EA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270A" w:rsidRPr="00DF5D4F" w:rsidTr="002D3F7C">
        <w:trPr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23270A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270A" w:rsidRPr="00DF5D4F" w:rsidTr="002D3F7C">
        <w:trPr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23270A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270A" w:rsidRPr="00DF5D4F" w:rsidTr="002D3F7C">
        <w:trPr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23270A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270A" w:rsidRPr="00DF5D4F" w:rsidTr="002D3F7C">
        <w:trPr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23270A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270A" w:rsidRPr="00DF5D4F" w:rsidTr="002D3F7C">
        <w:trPr>
          <w:gridAfter w:val="2"/>
          <w:wAfter w:w="2027" w:type="dxa"/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23270A" w:rsidRDefault="00A525B6" w:rsidP="00232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DF5D4F" w:rsidRDefault="00A525B6" w:rsidP="00A525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525B6" w:rsidRPr="00B075B2" w:rsidTr="00E26E05">
        <w:trPr>
          <w:gridAfter w:val="2"/>
          <w:wAfter w:w="2027" w:type="dxa"/>
          <w:trHeight w:val="2003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EA3" w:rsidRDefault="00A525B6" w:rsidP="000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Муралинского</w:t>
            </w:r>
            <w:proofErr w:type="spellEnd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      </w:r>
          </w:p>
          <w:p w:rsidR="00A525B6" w:rsidRPr="0023270A" w:rsidRDefault="00A525B6" w:rsidP="000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плановый </w:t>
            </w:r>
            <w:r w:rsidR="000E22AC"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2024</w:t>
            </w: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202</w:t>
            </w:r>
            <w:r w:rsidR="000E22AC"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23270A" w:rsidRPr="00B075B2" w:rsidTr="002D3F7C">
        <w:trPr>
          <w:gridAfter w:val="2"/>
          <w:wAfter w:w="2027" w:type="dxa"/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70A" w:rsidRPr="00B075B2" w:rsidTr="002D3F7C">
        <w:trPr>
          <w:gridAfter w:val="2"/>
          <w:wAfter w:w="2027" w:type="dxa"/>
          <w:trHeight w:val="32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B075B2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B6" w:rsidRPr="004F0EA3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0EA3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4F0EA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270A" w:rsidRPr="0023270A" w:rsidTr="002D3F7C">
        <w:trPr>
          <w:gridAfter w:val="2"/>
          <w:wAfter w:w="2027" w:type="dxa"/>
          <w:trHeight w:val="322"/>
        </w:trPr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0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22AC"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0E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22AC"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3270A" w:rsidRPr="0023270A" w:rsidTr="002D3F7C">
        <w:trPr>
          <w:gridAfter w:val="2"/>
          <w:wAfter w:w="2027" w:type="dxa"/>
          <w:trHeight w:val="322"/>
        </w:trPr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B6" w:rsidRPr="0023270A" w:rsidRDefault="00A525B6" w:rsidP="00A5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70A" w:rsidRPr="0023270A" w:rsidTr="002D3F7C">
        <w:trPr>
          <w:gridAfter w:val="2"/>
          <w:wAfter w:w="2027" w:type="dxa"/>
          <w:trHeight w:val="36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23270A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</w:t>
            </w:r>
            <w:r w:rsidR="00A525B6"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расходов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E22AC"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745,48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1750,35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545,40</w:t>
            </w:r>
          </w:p>
        </w:tc>
      </w:tr>
      <w:tr w:rsidR="0023270A" w:rsidRPr="0023270A" w:rsidTr="002D3F7C">
        <w:trPr>
          <w:gridAfter w:val="2"/>
          <w:wAfter w:w="2027" w:type="dxa"/>
          <w:trHeight w:val="1907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540,40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545,40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540,40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545,40</w:t>
            </w:r>
          </w:p>
        </w:tc>
      </w:tr>
      <w:tr w:rsidR="0023270A" w:rsidRPr="0023270A" w:rsidTr="002D3F7C">
        <w:trPr>
          <w:gridAfter w:val="2"/>
          <w:wAfter w:w="2027" w:type="dxa"/>
          <w:trHeight w:val="1143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540,40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545,40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505,60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504,60</w:t>
            </w:r>
          </w:p>
        </w:tc>
      </w:tr>
      <w:tr w:rsidR="0023270A" w:rsidRPr="0023270A" w:rsidTr="002D3F7C">
        <w:trPr>
          <w:gridAfter w:val="2"/>
          <w:wAfter w:w="2027" w:type="dxa"/>
          <w:trHeight w:val="1907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418,10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417,10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418,10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417,10</w:t>
            </w:r>
          </w:p>
        </w:tc>
      </w:tr>
      <w:tr w:rsidR="0023270A" w:rsidRPr="0023270A" w:rsidTr="002D3F7C">
        <w:trPr>
          <w:gridAfter w:val="2"/>
          <w:wAfter w:w="2027" w:type="dxa"/>
          <w:trHeight w:val="1523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418,10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417,10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местных администраций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85,04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23270A" w:rsidRPr="0023270A" w:rsidTr="002D3F7C">
        <w:trPr>
          <w:gridAfter w:val="2"/>
          <w:wAfter w:w="2027" w:type="dxa"/>
          <w:trHeight w:val="1143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23270A" w:rsidRPr="0023270A" w:rsidTr="002D3F7C">
        <w:trPr>
          <w:gridAfter w:val="2"/>
          <w:wAfter w:w="2027" w:type="dxa"/>
          <w:trHeight w:val="1907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E26E05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234,90</w:t>
            </w:r>
          </w:p>
        </w:tc>
      </w:tr>
      <w:tr w:rsidR="0023270A" w:rsidRPr="0023270A" w:rsidTr="002D3F7C">
        <w:trPr>
          <w:gridAfter w:val="2"/>
          <w:wAfter w:w="2027" w:type="dxa"/>
          <w:trHeight w:val="1907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A525B6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B6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228,90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AC" w:rsidRPr="0023270A" w:rsidRDefault="000E22AC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2AC" w:rsidRPr="0023270A" w:rsidRDefault="000E22AC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E26E05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E26E05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99 0 00 51180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132,38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137,25</w:t>
            </w:r>
          </w:p>
        </w:tc>
      </w:tr>
      <w:tr w:rsidR="0023270A" w:rsidRPr="0023270A" w:rsidTr="002D3F7C">
        <w:trPr>
          <w:gridAfter w:val="2"/>
          <w:wAfter w:w="2027" w:type="dxa"/>
          <w:trHeight w:val="1907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121,68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126,55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121,68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126,55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121,68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126,55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128,00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175,00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176,03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166,03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176,03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166,03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176,03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166,03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23270A" w:rsidRPr="0023270A" w:rsidTr="002D3F7C">
        <w:trPr>
          <w:gridAfter w:val="2"/>
          <w:wAfter w:w="2027" w:type="dxa"/>
          <w:trHeight w:val="76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E26E05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99 0 00 44091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01F" w:rsidRPr="0023270A" w:rsidRDefault="00FB501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01F" w:rsidRPr="0023270A" w:rsidRDefault="00FB501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01F" w:rsidRPr="0023270A" w:rsidRDefault="00FB501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3270A" w:rsidRPr="0023270A" w:rsidTr="002D3F7C">
        <w:trPr>
          <w:gridAfter w:val="2"/>
          <w:wAfter w:w="2027" w:type="dxa"/>
          <w:trHeight w:val="37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F" w:rsidRPr="0023270A" w:rsidRDefault="00FB501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01F" w:rsidRPr="0023270A" w:rsidRDefault="00FB501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01F" w:rsidRPr="0023270A" w:rsidRDefault="00FB501F" w:rsidP="002D3F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3270A" w:rsidRPr="0023270A" w:rsidTr="002D3F7C">
        <w:trPr>
          <w:gridAfter w:val="2"/>
          <w:wAfter w:w="2027" w:type="dxa"/>
          <w:trHeight w:val="723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FB501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1745,48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7F" w:rsidRPr="0023270A" w:rsidRDefault="006D327F" w:rsidP="002D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B501F" w:rsidRPr="0023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750,35</w:t>
            </w:r>
          </w:p>
        </w:tc>
      </w:tr>
    </w:tbl>
    <w:p w:rsidR="00A525B6" w:rsidRPr="0023270A" w:rsidRDefault="00A525B6" w:rsidP="002D3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25B6" w:rsidRPr="0023270A" w:rsidSect="00577E13">
      <w:pgSz w:w="11906" w:h="16838" w:code="9"/>
      <w:pgMar w:top="425" w:right="851" w:bottom="170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32"/>
    <w:rsid w:val="0000692A"/>
    <w:rsid w:val="000100F0"/>
    <w:rsid w:val="00063DD1"/>
    <w:rsid w:val="000729A4"/>
    <w:rsid w:val="000D3CBA"/>
    <w:rsid w:val="000E22AC"/>
    <w:rsid w:val="000F75E7"/>
    <w:rsid w:val="00113C77"/>
    <w:rsid w:val="00126E27"/>
    <w:rsid w:val="001620F3"/>
    <w:rsid w:val="00166F7B"/>
    <w:rsid w:val="00193861"/>
    <w:rsid w:val="001C6351"/>
    <w:rsid w:val="001F5E2A"/>
    <w:rsid w:val="0023270A"/>
    <w:rsid w:val="00272A9E"/>
    <w:rsid w:val="00284FEE"/>
    <w:rsid w:val="00285F77"/>
    <w:rsid w:val="002C09FC"/>
    <w:rsid w:val="002D0CDB"/>
    <w:rsid w:val="002D3F7C"/>
    <w:rsid w:val="002E6DEF"/>
    <w:rsid w:val="002F0EE9"/>
    <w:rsid w:val="003025A6"/>
    <w:rsid w:val="00311C7C"/>
    <w:rsid w:val="00317268"/>
    <w:rsid w:val="0033080C"/>
    <w:rsid w:val="00335F2B"/>
    <w:rsid w:val="00351BF1"/>
    <w:rsid w:val="00353E6F"/>
    <w:rsid w:val="00371C48"/>
    <w:rsid w:val="00380058"/>
    <w:rsid w:val="00383CE0"/>
    <w:rsid w:val="003F4AFC"/>
    <w:rsid w:val="00406422"/>
    <w:rsid w:val="004141E6"/>
    <w:rsid w:val="004258E1"/>
    <w:rsid w:val="0042605B"/>
    <w:rsid w:val="004470C3"/>
    <w:rsid w:val="0046421F"/>
    <w:rsid w:val="004748F5"/>
    <w:rsid w:val="00481827"/>
    <w:rsid w:val="004A2484"/>
    <w:rsid w:val="004A3E48"/>
    <w:rsid w:val="004B17EB"/>
    <w:rsid w:val="004D3330"/>
    <w:rsid w:val="004F0EA3"/>
    <w:rsid w:val="00514E2D"/>
    <w:rsid w:val="00524D4E"/>
    <w:rsid w:val="0053631F"/>
    <w:rsid w:val="0054760B"/>
    <w:rsid w:val="0055527C"/>
    <w:rsid w:val="0057174A"/>
    <w:rsid w:val="005741EC"/>
    <w:rsid w:val="00577E13"/>
    <w:rsid w:val="005D009F"/>
    <w:rsid w:val="005F5242"/>
    <w:rsid w:val="00606577"/>
    <w:rsid w:val="006D327F"/>
    <w:rsid w:val="006F685F"/>
    <w:rsid w:val="007152DE"/>
    <w:rsid w:val="007323A0"/>
    <w:rsid w:val="00752D3F"/>
    <w:rsid w:val="007534F6"/>
    <w:rsid w:val="007839C5"/>
    <w:rsid w:val="00786E8F"/>
    <w:rsid w:val="00791828"/>
    <w:rsid w:val="007B762B"/>
    <w:rsid w:val="007D2DFC"/>
    <w:rsid w:val="007D719A"/>
    <w:rsid w:val="007F7D93"/>
    <w:rsid w:val="00832B32"/>
    <w:rsid w:val="00843718"/>
    <w:rsid w:val="008618BF"/>
    <w:rsid w:val="008821DA"/>
    <w:rsid w:val="00893907"/>
    <w:rsid w:val="00895DE4"/>
    <w:rsid w:val="008A6008"/>
    <w:rsid w:val="008A739F"/>
    <w:rsid w:val="008B00EB"/>
    <w:rsid w:val="008D4224"/>
    <w:rsid w:val="008E3D39"/>
    <w:rsid w:val="00920E39"/>
    <w:rsid w:val="009841B1"/>
    <w:rsid w:val="009B1DC1"/>
    <w:rsid w:val="009E4B18"/>
    <w:rsid w:val="009F45CC"/>
    <w:rsid w:val="00A22866"/>
    <w:rsid w:val="00A23EE9"/>
    <w:rsid w:val="00A525B6"/>
    <w:rsid w:val="00A72D00"/>
    <w:rsid w:val="00A775AA"/>
    <w:rsid w:val="00AC284B"/>
    <w:rsid w:val="00AC410C"/>
    <w:rsid w:val="00AC55F2"/>
    <w:rsid w:val="00AD120C"/>
    <w:rsid w:val="00B03219"/>
    <w:rsid w:val="00B04F05"/>
    <w:rsid w:val="00B075B2"/>
    <w:rsid w:val="00B26F50"/>
    <w:rsid w:val="00B55CDA"/>
    <w:rsid w:val="00B8369C"/>
    <w:rsid w:val="00B8466F"/>
    <w:rsid w:val="00BC1325"/>
    <w:rsid w:val="00C05196"/>
    <w:rsid w:val="00C26DC1"/>
    <w:rsid w:val="00C31010"/>
    <w:rsid w:val="00C42DA9"/>
    <w:rsid w:val="00C4406E"/>
    <w:rsid w:val="00C545BF"/>
    <w:rsid w:val="00C553C2"/>
    <w:rsid w:val="00C56EE6"/>
    <w:rsid w:val="00C704F0"/>
    <w:rsid w:val="00C824E6"/>
    <w:rsid w:val="00C8708C"/>
    <w:rsid w:val="00C90407"/>
    <w:rsid w:val="00CB59EC"/>
    <w:rsid w:val="00CB6A91"/>
    <w:rsid w:val="00CC6051"/>
    <w:rsid w:val="00CC6DA2"/>
    <w:rsid w:val="00CE04FA"/>
    <w:rsid w:val="00CE0B3E"/>
    <w:rsid w:val="00D309DF"/>
    <w:rsid w:val="00D72722"/>
    <w:rsid w:val="00D77A5B"/>
    <w:rsid w:val="00D829FA"/>
    <w:rsid w:val="00D87F44"/>
    <w:rsid w:val="00DA11F8"/>
    <w:rsid w:val="00DB2B6D"/>
    <w:rsid w:val="00DB6995"/>
    <w:rsid w:val="00DE5F89"/>
    <w:rsid w:val="00DE7E8B"/>
    <w:rsid w:val="00DF5D4F"/>
    <w:rsid w:val="00E26E05"/>
    <w:rsid w:val="00E53DD0"/>
    <w:rsid w:val="00E60864"/>
    <w:rsid w:val="00EB2D53"/>
    <w:rsid w:val="00EC6E5F"/>
    <w:rsid w:val="00ED161C"/>
    <w:rsid w:val="00EF71E8"/>
    <w:rsid w:val="00F161F8"/>
    <w:rsid w:val="00F170D9"/>
    <w:rsid w:val="00F26B94"/>
    <w:rsid w:val="00F468EE"/>
    <w:rsid w:val="00F75942"/>
    <w:rsid w:val="00F9293D"/>
    <w:rsid w:val="00F93E77"/>
    <w:rsid w:val="00FB501F"/>
    <w:rsid w:val="00FC0F43"/>
    <w:rsid w:val="00FC58AD"/>
    <w:rsid w:val="00FC7CE5"/>
    <w:rsid w:val="00FD023B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46705-FE42-4BDC-9EC1-A2077F3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A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6A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6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35F2B"/>
    <w:rPr>
      <w:color w:val="0563C1" w:themeColor="hyperlink"/>
      <w:u w:val="single"/>
    </w:rPr>
  </w:style>
  <w:style w:type="character" w:customStyle="1" w:styleId="a5">
    <w:name w:val="Цветовое выделение"/>
    <w:rsid w:val="008E3D39"/>
    <w:rPr>
      <w:b/>
      <w:bCs/>
      <w:color w:val="000080"/>
      <w:sz w:val="22"/>
      <w:szCs w:val="22"/>
    </w:rPr>
  </w:style>
  <w:style w:type="paragraph" w:styleId="a6">
    <w:name w:val="Body Text"/>
    <w:basedOn w:val="a"/>
    <w:link w:val="a7"/>
    <w:rsid w:val="008E3D3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7">
    <w:name w:val="Основной текст Знак"/>
    <w:basedOn w:val="a0"/>
    <w:link w:val="a6"/>
    <w:rsid w:val="008E3D39"/>
    <w:rPr>
      <w:rFonts w:ascii="Arial" w:eastAsia="Times New Roman" w:hAnsi="Arial" w:cs="Arial"/>
      <w:lang w:eastAsia="ru-RU"/>
    </w:rPr>
  </w:style>
  <w:style w:type="paragraph" w:styleId="a8">
    <w:name w:val="No Spacing"/>
    <w:uiPriority w:val="1"/>
    <w:qFormat/>
    <w:rsid w:val="00CB6A9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A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6A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A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3E6F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72D00"/>
    <w:pPr>
      <w:ind w:left="720"/>
      <w:contextualSpacing/>
    </w:pPr>
  </w:style>
  <w:style w:type="character" w:customStyle="1" w:styleId="ac">
    <w:name w:val="Гипертекстовая ссылка"/>
    <w:rsid w:val="007D2DFC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7D2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D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uralin-kaybici.tatarstan.ru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6A8C-96B9-42C3-A35A-3D23D323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6631</Words>
  <Characters>37802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2022-11-17T06:55:00Z</cp:lastPrinted>
  <dcterms:created xsi:type="dcterms:W3CDTF">2023-04-10T08:12:00Z</dcterms:created>
  <dcterms:modified xsi:type="dcterms:W3CDTF">2023-04-10T08:12:00Z</dcterms:modified>
</cp:coreProperties>
</file>