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38" w:rsidRDefault="00623738">
      <w:r>
        <w:t xml:space="preserve">                            ПРОЕКТ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D07518" w:rsidRPr="00D07518" w:rsidTr="004978CD">
        <w:tc>
          <w:tcPr>
            <w:tcW w:w="4644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C0A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686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D07518" w:rsidRPr="00D07518" w:rsidRDefault="001C0A9F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МӨРӘЛЕ</w:t>
            </w:r>
            <w:r w:rsidR="00D07518"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  <w:r w:rsidR="00D07518"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D07518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</w:p>
    <w:p w:rsidR="00D07518" w:rsidRPr="00D07518" w:rsidRDefault="00CF3E45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 w:rsid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КАРАР</w:t>
      </w:r>
    </w:p>
    <w:p w:rsidR="00D07518" w:rsidRPr="00D07518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623738"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  <w:r w:rsidR="001C0A9F" w:rsidRPr="001C0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1C0A9F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 w:rsidRPr="001C0A9F">
        <w:rPr>
          <w:rFonts w:ascii="Times New Roman" w:eastAsia="Calibri" w:hAnsi="Times New Roman" w:cs="Times New Roman"/>
          <w:bCs/>
          <w:sz w:val="28"/>
          <w:szCs w:val="28"/>
        </w:rPr>
        <w:t xml:space="preserve">с. </w:t>
      </w:r>
      <w:proofErr w:type="spellStart"/>
      <w:r w:rsidR="001C0A9F" w:rsidRPr="001C0A9F">
        <w:rPr>
          <w:rFonts w:ascii="Times New Roman" w:eastAsia="Calibri" w:hAnsi="Times New Roman" w:cs="Times New Roman"/>
          <w:bCs/>
          <w:sz w:val="28"/>
          <w:szCs w:val="28"/>
        </w:rPr>
        <w:t>Мурали</w:t>
      </w:r>
      <w:proofErr w:type="spellEnd"/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r w:rsidR="001C0A9F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623738">
        <w:rPr>
          <w:rFonts w:ascii="Times New Roman" w:eastAsia="Calibri" w:hAnsi="Times New Roman" w:cs="Times New Roman"/>
          <w:bCs/>
          <w:sz w:val="28"/>
          <w:szCs w:val="28"/>
        </w:rPr>
        <w:t>____</w:t>
      </w:r>
    </w:p>
    <w:p w:rsidR="00C312FB" w:rsidRDefault="00C312FB" w:rsidP="00D07518">
      <w:pPr>
        <w:ind w:right="281" w:firstLine="0"/>
      </w:pPr>
    </w:p>
    <w:p w:rsidR="002E3BC7" w:rsidRDefault="002E3BC7" w:rsidP="00D07518">
      <w:pPr>
        <w:ind w:right="281" w:firstLine="0"/>
      </w:pPr>
    </w:p>
    <w:p w:rsidR="00212072" w:rsidRPr="002E3BC7" w:rsidRDefault="00EE474B" w:rsidP="002E3BC7">
      <w:pPr>
        <w:tabs>
          <w:tab w:val="left" w:pos="5812"/>
        </w:tabs>
        <w:ind w:right="1417"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2E3BC7">
        <w:rPr>
          <w:rFonts w:ascii="Times New Roman" w:hAnsi="Times New Roman" w:cs="Times New Roman"/>
          <w:sz w:val="28"/>
          <w:szCs w:val="28"/>
          <w:lang w:val="tt-RU"/>
        </w:rPr>
        <w:t xml:space="preserve">О </w:t>
      </w:r>
      <w:r w:rsidR="00F64E24" w:rsidRPr="002E3BC7">
        <w:rPr>
          <w:rFonts w:ascii="Times New Roman" w:hAnsi="Times New Roman" w:cs="Times New Roman"/>
          <w:sz w:val="28"/>
          <w:szCs w:val="28"/>
          <w:lang w:val="tt-RU"/>
        </w:rPr>
        <w:t xml:space="preserve">внесении изменений в </w:t>
      </w:r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Правила благоустройства территории </w:t>
      </w:r>
      <w:proofErr w:type="spellStart"/>
      <w:r w:rsidR="001C0A9F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Муралинского</w:t>
      </w:r>
      <w:proofErr w:type="spellEnd"/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сельского поселения </w:t>
      </w:r>
      <w:proofErr w:type="spellStart"/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Кайбицкого</w:t>
      </w:r>
      <w:proofErr w:type="spellEnd"/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муниципального района Республики Татарстан</w:t>
      </w:r>
      <w:r w:rsidR="00744202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утвержденное решением Совета </w:t>
      </w:r>
      <w:proofErr w:type="spellStart"/>
      <w:r w:rsidR="001C0A9F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Муралинского</w:t>
      </w:r>
      <w:proofErr w:type="spellEnd"/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</w:t>
      </w:r>
      <w:r w:rsidR="00744202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44202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744202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</w:t>
      </w:r>
      <w:r w:rsidR="002E3BC7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C0A9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2E3BC7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>.04.2017</w:t>
      </w:r>
      <w:r w:rsidR="00744202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1C0A9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</w:p>
    <w:p w:rsidR="002C046C" w:rsidRPr="008023ED" w:rsidRDefault="002C046C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  <w:lang w:val="tt-RU"/>
        </w:rPr>
      </w:pPr>
    </w:p>
    <w:p w:rsidR="00CF3E45" w:rsidRPr="008023ED" w:rsidRDefault="00CF3E45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C312FB" w:rsidRPr="002E3BC7" w:rsidRDefault="002E3BC7" w:rsidP="00CF3E45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</w:t>
      </w:r>
      <w:r w:rsidRPr="002E3BC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соответствии </w:t>
      </w:r>
      <w:r w:rsidR="00744202" w:rsidRPr="002E3BC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Pr="002E3BC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 от 06.12.2021 №397-ФЗ «О внесении изменений в Закон Российской Федерации «О ветеринарии</w:t>
      </w:r>
      <w:r w:rsidR="005C572E" w:rsidRPr="002E3BC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2730E0" w:rsidRPr="002E3BC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Pr="002E3BC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Градостроительным кодексом Российской Федерации» </w:t>
      </w:r>
      <w:r w:rsidR="00C312FB"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proofErr w:type="spellStart"/>
      <w:r w:rsidR="001C0A9F">
        <w:rPr>
          <w:rFonts w:ascii="Times New Roman" w:hAnsi="Times New Roman" w:cs="Times New Roman"/>
          <w:b w:val="0"/>
          <w:bCs w:val="0"/>
          <w:color w:val="auto"/>
          <w:sz w:val="29"/>
          <w:szCs w:val="29"/>
          <w:shd w:val="clear" w:color="auto" w:fill="FFFFFF"/>
        </w:rPr>
        <w:t>Муралинского</w:t>
      </w:r>
      <w:proofErr w:type="spellEnd"/>
      <w:r w:rsidRPr="002E3BC7">
        <w:rPr>
          <w:rFonts w:ascii="Times New Roman" w:hAnsi="Times New Roman" w:cs="Times New Roman"/>
          <w:bCs w:val="0"/>
          <w:color w:val="auto"/>
          <w:sz w:val="29"/>
          <w:szCs w:val="29"/>
          <w:shd w:val="clear" w:color="auto" w:fill="FFFFFF"/>
        </w:rPr>
        <w:t xml:space="preserve"> </w:t>
      </w:r>
      <w:r w:rsidR="00CA3E16"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proofErr w:type="spellStart"/>
      <w:r w:rsidR="002C046C"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proofErr w:type="spellEnd"/>
      <w:r w:rsidR="00C312FB"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</w:t>
      </w:r>
      <w:r w:rsidR="004B43C3"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  <w:r w:rsidR="007850A1"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C046C"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>РЕШИЛ</w:t>
      </w:r>
      <w:r w:rsidR="00C312FB" w:rsidRPr="002E3BC7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2C046C" w:rsidRPr="008023ED" w:rsidRDefault="002C046C" w:rsidP="00CF3E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E474B" w:rsidRDefault="00C312FB" w:rsidP="00CF3E45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 w:rsidRPr="008023ED">
        <w:rPr>
          <w:rFonts w:ascii="Times New Roman" w:hAnsi="Times New Roman" w:cs="Times New Roman"/>
          <w:sz w:val="28"/>
          <w:szCs w:val="28"/>
        </w:rPr>
        <w:t>1.</w:t>
      </w:r>
      <w:bookmarkStart w:id="1" w:name="sub_7"/>
      <w:r w:rsidR="00EE474B" w:rsidRPr="008023E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Правила благоустройства территории </w:t>
      </w:r>
      <w:proofErr w:type="spellStart"/>
      <w:r w:rsidR="001C0A9F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Муралинского</w:t>
      </w:r>
      <w:proofErr w:type="spellEnd"/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сельского поселения </w:t>
      </w:r>
      <w:proofErr w:type="spellStart"/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Кайбицкого</w:t>
      </w:r>
      <w:proofErr w:type="spellEnd"/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муниципального района Республики Татарстан</w:t>
      </w:r>
      <w:r w:rsidR="002E3BC7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утвержденное решением Совета </w:t>
      </w:r>
      <w:proofErr w:type="spellStart"/>
      <w:r w:rsidR="001C0A9F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Муралинского</w:t>
      </w:r>
      <w:proofErr w:type="spellEnd"/>
      <w:r w:rsidR="002E3BC7" w:rsidRPr="002E3BC7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</w:t>
      </w:r>
      <w:r w:rsidR="002E3BC7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2E3BC7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 w:rsidR="002E3BC7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0</w:t>
      </w:r>
      <w:r w:rsidR="001C0A9F" w:rsidRPr="001C0A9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2E3BC7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>.04.2017 №</w:t>
      </w:r>
      <w:r w:rsidR="001C0A9F" w:rsidRPr="001C0A9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3BC7" w:rsidRPr="002E3BC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E3BC7" w:rsidRPr="002E3B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Правил благоустройства территория </w:t>
      </w:r>
      <w:proofErr w:type="spellStart"/>
      <w:r w:rsidR="001C0A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Муралинского</w:t>
      </w:r>
      <w:proofErr w:type="spellEnd"/>
      <w:r w:rsidR="002E3BC7" w:rsidRPr="002E3B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2E3BC7" w:rsidRPr="002E3B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2E3BC7" w:rsidRPr="002E3B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</w:t>
      </w:r>
      <w:r w:rsidR="00F64E24" w:rsidRPr="002E3BC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E474B" w:rsidRPr="002E3BC7">
        <w:rPr>
          <w:rFonts w:ascii="Times New Roman" w:hAnsi="Times New Roman" w:cs="Times New Roman"/>
          <w:sz w:val="28"/>
          <w:szCs w:val="28"/>
          <w:lang w:val="tt-RU"/>
        </w:rPr>
        <w:t>следующие изменения:</w:t>
      </w:r>
    </w:p>
    <w:p w:rsidR="002E3BC7" w:rsidRDefault="00EC23A0" w:rsidP="00CF3E45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824E6E">
        <w:rPr>
          <w:rFonts w:ascii="Times New Roman" w:hAnsi="Times New Roman"/>
          <w:sz w:val="28"/>
          <w:szCs w:val="28"/>
        </w:rPr>
        <w:t>абзац 5 пункта 6 раздела 1 изложить в следующей редакции:</w:t>
      </w:r>
    </w:p>
    <w:p w:rsidR="00824E6E" w:rsidRDefault="00824E6E" w:rsidP="00CF3E45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24E6E">
        <w:rPr>
          <w:rFonts w:ascii="Times New Roman" w:hAnsi="Times New Roman"/>
          <w:sz w:val="28"/>
          <w:szCs w:val="28"/>
        </w:rPr>
        <w:t>«</w:t>
      </w:r>
      <w:r w:rsidRPr="00824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благоустройство территории - деятельность по реализации комплекса мероприятий, установленного правилами благоустройства территории </w:t>
      </w:r>
      <w:proofErr w:type="spellStart"/>
      <w:r w:rsidR="001C0A9F">
        <w:rPr>
          <w:rFonts w:ascii="Times New Roman" w:hAnsi="Times New Roman"/>
          <w:bCs/>
          <w:sz w:val="29"/>
          <w:szCs w:val="29"/>
          <w:shd w:val="clear" w:color="auto" w:fill="FFFFFF"/>
        </w:rPr>
        <w:t>Муралинского</w:t>
      </w:r>
      <w:proofErr w:type="spellEnd"/>
      <w:r w:rsidRPr="002E3BC7">
        <w:rPr>
          <w:rFonts w:ascii="Times New Roman" w:hAnsi="Times New Roman"/>
          <w:bCs/>
          <w:sz w:val="29"/>
          <w:szCs w:val="29"/>
          <w:shd w:val="clear" w:color="auto" w:fill="FFFFFF"/>
        </w:rPr>
        <w:t xml:space="preserve"> </w:t>
      </w:r>
      <w:r w:rsidRPr="002E3BC7"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  <w:r w:rsidRPr="00824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</w:t>
      </w:r>
      <w:proofErr w:type="spellStart"/>
      <w:r w:rsidR="001C0A9F">
        <w:rPr>
          <w:rFonts w:ascii="Times New Roman" w:hAnsi="Times New Roman"/>
          <w:bCs/>
          <w:sz w:val="29"/>
          <w:szCs w:val="29"/>
          <w:shd w:val="clear" w:color="auto" w:fill="FFFFFF"/>
        </w:rPr>
        <w:t>Муралинского</w:t>
      </w:r>
      <w:proofErr w:type="spellEnd"/>
      <w:r w:rsidRPr="002E3BC7">
        <w:rPr>
          <w:rFonts w:ascii="Times New Roman" w:hAnsi="Times New Roman"/>
          <w:bCs/>
          <w:sz w:val="29"/>
          <w:szCs w:val="29"/>
          <w:shd w:val="clear" w:color="auto" w:fill="FFFFFF"/>
        </w:rPr>
        <w:t xml:space="preserve"> </w:t>
      </w:r>
      <w:r w:rsidRPr="002E3BC7"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  <w:r w:rsidRPr="00824E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EC23A0" w:rsidRDefault="00EC23A0" w:rsidP="00CF3E45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1.2. абзац 30 пункта 6 изложить в следующей редакции:</w:t>
      </w:r>
    </w:p>
    <w:p w:rsidR="00EC23A0" w:rsidRDefault="00EC23A0" w:rsidP="00CF3E45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23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</w:t>
      </w:r>
      <w:r w:rsidRPr="00EC23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(технологического присоединения) к сетям инженерно-технического обеспечения, в том числе передвижное сооружение;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2D13E7" w:rsidRDefault="00EC23A0" w:rsidP="002D13E7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1.3. </w:t>
      </w:r>
      <w:r w:rsidR="002D13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пункт 10 раздела </w:t>
      </w:r>
      <w:r w:rsidR="00631A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2D13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F7292B" w:rsidRDefault="002D13E7" w:rsidP="002D13E7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«10. </w:t>
      </w:r>
      <w:r w:rsidR="00F7292B" w:rsidRPr="00C015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</w:t>
      </w:r>
      <w:r w:rsidRPr="002D13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C015CA">
        <w:rPr>
          <w:rFonts w:ascii="Times New Roman" w:eastAsia="Times New Roman" w:hAnsi="Times New Roman"/>
          <w:sz w:val="28"/>
          <w:szCs w:val="28"/>
        </w:rPr>
        <w:t>закупк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C015CA">
        <w:rPr>
          <w:rFonts w:ascii="Times New Roman" w:eastAsia="Times New Roman" w:hAnsi="Times New Roman"/>
          <w:sz w:val="28"/>
          <w:szCs w:val="28"/>
        </w:rPr>
        <w:t xml:space="preserve"> товара, работы, услуги для обеспечения государственных или муниципальных нужд</w:t>
      </w:r>
      <w:r>
        <w:rPr>
          <w:rFonts w:ascii="Times New Roman" w:eastAsia="Times New Roman" w:hAnsi="Times New Roman"/>
          <w:sz w:val="28"/>
          <w:szCs w:val="28"/>
        </w:rPr>
        <w:t xml:space="preserve"> в соответствии с Федеральным законом от 05.04.2021 №44-ФЗ «О контрактной системе в сфере закупок товаров, работ, услуг для обеспечения </w:t>
      </w:r>
      <w:r w:rsidRPr="00C015CA">
        <w:rPr>
          <w:rFonts w:ascii="Times New Roman" w:eastAsia="Times New Roman" w:hAnsi="Times New Roman"/>
          <w:sz w:val="28"/>
          <w:szCs w:val="28"/>
        </w:rPr>
        <w:t>государственных или муниципальных нужд</w:t>
      </w:r>
      <w:r>
        <w:rPr>
          <w:rFonts w:ascii="Times New Roman" w:eastAsia="Times New Roman" w:hAnsi="Times New Roman"/>
          <w:sz w:val="28"/>
          <w:szCs w:val="28"/>
        </w:rPr>
        <w:t>».»;</w:t>
      </w:r>
    </w:p>
    <w:p w:rsidR="002D13E7" w:rsidRDefault="002D13E7" w:rsidP="002D13E7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1.4. подпункт 2 пункта </w:t>
      </w:r>
      <w:r w:rsidR="0096107D">
        <w:rPr>
          <w:rFonts w:ascii="Times New Roman" w:eastAsia="Times New Roman" w:hAnsi="Times New Roman"/>
          <w:sz w:val="28"/>
          <w:szCs w:val="28"/>
        </w:rPr>
        <w:t xml:space="preserve">13 раздела </w:t>
      </w:r>
      <w:r w:rsidR="00631A97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="0096107D"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96107D" w:rsidRDefault="0096107D" w:rsidP="002D13E7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6107D">
        <w:rPr>
          <w:rFonts w:ascii="Times New Roman" w:eastAsia="Times New Roman" w:hAnsi="Times New Roman"/>
          <w:sz w:val="28"/>
          <w:szCs w:val="28"/>
        </w:rPr>
        <w:t>«</w:t>
      </w:r>
      <w:r w:rsidRPr="009610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в границах озелененных территорий общего пользования - уполномоченный орган либо специализированная организация, выигравшей конкурс на проведение данных видов работ по результатам</w:t>
      </w:r>
      <w:r w:rsidRPr="0096107D">
        <w:rPr>
          <w:rFonts w:ascii="Times New Roman" w:eastAsia="Times New Roman" w:hAnsi="Times New Roman"/>
          <w:sz w:val="28"/>
          <w:szCs w:val="28"/>
        </w:rPr>
        <w:t xml:space="preserve"> закупки товара, работы, услуги для обеспечения государственных или муниципальных нужд в соответствии с Федеральным законом от 05.04.2021 №44-ФЗ «О контрактной системе в сфере закупок товаров, работ, услуг для обеспечения государственных или муниципальных нужд»;»;</w:t>
      </w:r>
    </w:p>
    <w:p w:rsidR="0096107D" w:rsidRDefault="00631A97" w:rsidP="002D13E7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1.5. пункт 36 раздела III</w:t>
      </w:r>
      <w:r w:rsidR="0096107D"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96107D" w:rsidRDefault="0096107D" w:rsidP="0096107D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6107D">
        <w:rPr>
          <w:rFonts w:ascii="Times New Roman" w:eastAsia="Times New Roman" w:hAnsi="Times New Roman"/>
          <w:sz w:val="28"/>
          <w:szCs w:val="28"/>
        </w:rPr>
        <w:t>«</w:t>
      </w:r>
      <w:r w:rsidRPr="009610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36. Содержание дорог осуществляют специализированные организации, выигравшие конкурс на проведение данных видов работ по результатам </w:t>
      </w:r>
      <w:r w:rsidRPr="0096107D">
        <w:rPr>
          <w:rFonts w:ascii="Times New Roman" w:eastAsia="Times New Roman" w:hAnsi="Times New Roman"/>
          <w:sz w:val="28"/>
          <w:szCs w:val="28"/>
        </w:rPr>
        <w:t>закупки товара, работы, услуги для обеспечения государственных или муниципальных нужд в соответствии с Федеральным законом от 05.04.2021 №44-ФЗ «О контрактной системе в сфере закупок товаров, работ, услуг для обеспечения государственных или муниципальных нужд».»;</w:t>
      </w:r>
    </w:p>
    <w:p w:rsidR="0096107D" w:rsidRDefault="0096107D" w:rsidP="0096107D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1.6. абзац 1 пункта 64 раздела </w:t>
      </w:r>
      <w:r w:rsidR="00631A97"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96107D" w:rsidRDefault="0096107D" w:rsidP="0096107D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6107D">
        <w:rPr>
          <w:rFonts w:ascii="Times New Roman" w:eastAsia="Times New Roman" w:hAnsi="Times New Roman"/>
          <w:sz w:val="28"/>
          <w:szCs w:val="28"/>
        </w:rPr>
        <w:t>«</w:t>
      </w:r>
      <w:r w:rsidRPr="009610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</w:t>
      </w:r>
      <w:r w:rsidRPr="0096107D">
        <w:rPr>
          <w:rFonts w:ascii="Times New Roman" w:eastAsia="Times New Roman" w:hAnsi="Times New Roman"/>
          <w:sz w:val="28"/>
          <w:szCs w:val="28"/>
        </w:rPr>
        <w:t>закупки товара, работы, услуги для обеспечения государственных или муниципальных нужд в соответствии с Федеральным законом от 05.04.2021 №44-ФЗ «О контрактной системе в сфере закупок товаров, работ, услуг для обеспечения государственных или муниципальных нужд».»;</w:t>
      </w:r>
    </w:p>
    <w:p w:rsidR="0096107D" w:rsidRDefault="0096107D" w:rsidP="0096107D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1.7. пункт 73 раздела </w:t>
      </w:r>
      <w:r w:rsidR="00631A97"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96107D" w:rsidRDefault="0096107D" w:rsidP="0096107D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6107D">
        <w:rPr>
          <w:rFonts w:ascii="Times New Roman" w:eastAsia="Times New Roman" w:hAnsi="Times New Roman"/>
          <w:sz w:val="28"/>
          <w:szCs w:val="28"/>
        </w:rPr>
        <w:t>«</w:t>
      </w:r>
      <w:r w:rsidRPr="009610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</w:t>
      </w:r>
      <w:r w:rsidRPr="0096107D">
        <w:rPr>
          <w:rFonts w:ascii="Times New Roman" w:eastAsia="Times New Roman" w:hAnsi="Times New Roman"/>
          <w:sz w:val="28"/>
          <w:szCs w:val="28"/>
        </w:rPr>
        <w:t>закупки товара, работы, услуги для обеспечения государственных или муниципальных нужд в соответствии с Федеральным законом от 05.04.2021 №44-ФЗ «О контрактной системе в сфере закупок товаров, работ, услуг для обеспечения государственных или муниципальных нужд».»;</w:t>
      </w:r>
    </w:p>
    <w:p w:rsidR="0096107D" w:rsidRPr="0082190F" w:rsidRDefault="0096107D" w:rsidP="0096107D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190F">
        <w:rPr>
          <w:rFonts w:ascii="Times New Roman" w:eastAsia="Times New Roman" w:hAnsi="Times New Roman"/>
          <w:sz w:val="28"/>
          <w:szCs w:val="28"/>
        </w:rPr>
        <w:t>1.8</w:t>
      </w:r>
      <w:proofErr w:type="gramStart"/>
      <w:r w:rsidRPr="0082190F">
        <w:rPr>
          <w:rFonts w:ascii="Times New Roman" w:eastAsia="Times New Roman" w:hAnsi="Times New Roman"/>
          <w:sz w:val="28"/>
          <w:szCs w:val="28"/>
        </w:rPr>
        <w:t>. пункт</w:t>
      </w:r>
      <w:proofErr w:type="gramEnd"/>
      <w:r w:rsidRPr="0082190F">
        <w:rPr>
          <w:rFonts w:ascii="Times New Roman" w:eastAsia="Times New Roman" w:hAnsi="Times New Roman"/>
          <w:sz w:val="28"/>
          <w:szCs w:val="28"/>
        </w:rPr>
        <w:t xml:space="preserve"> 86 раздела 3 изложить в следующей редакции:</w:t>
      </w:r>
    </w:p>
    <w:p w:rsidR="0082190F" w:rsidRDefault="00F05251" w:rsidP="0082190F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82190F" w:rsidRPr="00821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86. Санитарное содержание мест погребения осуществляет </w:t>
      </w:r>
      <w:r w:rsidR="0082190F" w:rsidRPr="0082190F">
        <w:rPr>
          <w:rFonts w:ascii="Times New Roman" w:hAnsi="Times New Roman"/>
          <w:sz w:val="28"/>
          <w:szCs w:val="28"/>
        </w:rPr>
        <w:t xml:space="preserve">попечительский совет по вопросам похоронного дела в </w:t>
      </w:r>
      <w:proofErr w:type="spellStart"/>
      <w:r w:rsidR="00187767">
        <w:rPr>
          <w:rFonts w:ascii="Times New Roman" w:hAnsi="Times New Roman"/>
          <w:bCs/>
          <w:sz w:val="29"/>
          <w:szCs w:val="29"/>
          <w:shd w:val="clear" w:color="auto" w:fill="FFFFFF"/>
        </w:rPr>
        <w:t>Муралинском</w:t>
      </w:r>
      <w:proofErr w:type="spellEnd"/>
      <w:r w:rsidR="0082190F" w:rsidRPr="0082190F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="0082190F" w:rsidRPr="0082190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82190F" w:rsidRPr="0082190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  <w:r>
        <w:rPr>
          <w:rFonts w:ascii="Times New Roman" w:hAnsi="Times New Roman"/>
          <w:sz w:val="28"/>
          <w:szCs w:val="28"/>
        </w:rPr>
        <w:t>»;</w:t>
      </w:r>
    </w:p>
    <w:p w:rsidR="00631A97" w:rsidRDefault="00631A97" w:rsidP="0082190F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1.9. пункт 135.13 раздела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631A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05251" w:rsidRDefault="00631A97" w:rsidP="0082190F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1A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«135.13. 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гостевых. Для собственников образованных в надлежащем порядке и поставленных на государственный кадастровый учет земельных участков принимается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4018E4" w:rsidRDefault="00F43FC6" w:rsidP="004018E4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43FC6">
        <w:rPr>
          <w:rFonts w:ascii="Times New Roman" w:hAnsi="Times New Roman"/>
          <w:sz w:val="28"/>
          <w:szCs w:val="28"/>
          <w:shd w:val="clear" w:color="auto" w:fill="FFFFFF"/>
        </w:rPr>
        <w:t xml:space="preserve">1.10. подпункт 1 пункта 196 раздела </w:t>
      </w:r>
      <w:r w:rsidRPr="00F43FC6">
        <w:rPr>
          <w:rFonts w:ascii="Times New Roman" w:hAnsi="Times New Roman"/>
          <w:bCs/>
          <w:sz w:val="28"/>
          <w:szCs w:val="28"/>
          <w:shd w:val="clear" w:color="auto" w:fill="FFFFFF"/>
        </w:rPr>
        <w:t>IX изложить в следующей редакции:</w:t>
      </w:r>
    </w:p>
    <w:p w:rsidR="0082190F" w:rsidRPr="00824E6E" w:rsidRDefault="00F43FC6" w:rsidP="00CF3E45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3FC6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Pr="00F43FC6">
        <w:rPr>
          <w:rFonts w:ascii="Times New Roman" w:hAnsi="Times New Roman"/>
          <w:sz w:val="28"/>
          <w:szCs w:val="28"/>
        </w:rPr>
        <w:t xml:space="preserve"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Pr="00F43FC6">
        <w:rPr>
          <w:rFonts w:ascii="Times New Roman" w:hAnsi="Times New Roman"/>
          <w:sz w:val="28"/>
          <w:szCs w:val="28"/>
          <w:shd w:val="clear" w:color="auto" w:fill="FFFFFF"/>
        </w:rPr>
        <w:t>продукции животного происхождения</w:t>
      </w:r>
      <w:r w:rsidRPr="00F43FC6">
        <w:rPr>
          <w:rFonts w:ascii="Times New Roman" w:hAnsi="Times New Roman"/>
          <w:sz w:val="28"/>
          <w:szCs w:val="28"/>
        </w:rPr>
        <w:t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  <w:r w:rsidR="004018E4">
        <w:rPr>
          <w:rFonts w:ascii="Times New Roman" w:hAnsi="Times New Roman"/>
          <w:sz w:val="28"/>
          <w:szCs w:val="28"/>
        </w:rPr>
        <w:t>».</w:t>
      </w:r>
    </w:p>
    <w:p w:rsidR="00EB5625" w:rsidRPr="00CF3E45" w:rsidRDefault="00EE474B" w:rsidP="00CF3E45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E45">
        <w:rPr>
          <w:rFonts w:ascii="Times New Roman" w:hAnsi="Times New Roman"/>
          <w:sz w:val="28"/>
          <w:szCs w:val="28"/>
        </w:rPr>
        <w:t>2</w:t>
      </w:r>
      <w:r w:rsidR="006C3EFF" w:rsidRPr="00CF3E45">
        <w:rPr>
          <w:rFonts w:ascii="Times New Roman" w:hAnsi="Times New Roman"/>
          <w:sz w:val="28"/>
          <w:szCs w:val="28"/>
        </w:rPr>
        <w:t>.</w:t>
      </w:r>
      <w:bookmarkStart w:id="2" w:name="sub_9"/>
      <w:r w:rsidR="00EB5625" w:rsidRPr="00CF3E45">
        <w:rPr>
          <w:rFonts w:ascii="Times New Roman" w:eastAsia="Times New Roman" w:hAnsi="Times New Roman"/>
          <w:sz w:val="28"/>
          <w:szCs w:val="28"/>
        </w:rPr>
        <w:t xml:space="preserve"> </w:t>
      </w:r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="001C0A9F">
        <w:rPr>
          <w:rFonts w:ascii="Times New Roman" w:hAnsi="Times New Roman"/>
          <w:bCs/>
          <w:sz w:val="29"/>
          <w:szCs w:val="29"/>
          <w:shd w:val="clear" w:color="auto" w:fill="FFFFFF"/>
        </w:rPr>
        <w:t>Муралинского</w:t>
      </w:r>
      <w:proofErr w:type="spellEnd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EB5625" w:rsidRPr="008023E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в информационно – телекоммуникационной сети «Интернет» по веб-адресу: </w:t>
      </w:r>
      <w:hyperlink r:id="rId6" w:history="1">
        <w:r w:rsidR="001C0A9F" w:rsidRPr="00382A71">
          <w:rPr>
            <w:rStyle w:val="affff4"/>
            <w:rFonts w:ascii="Times New Roman" w:hAnsi="Times New Roman"/>
            <w:sz w:val="28"/>
            <w:szCs w:val="28"/>
          </w:rPr>
          <w:t>http://</w:t>
        </w:r>
        <w:r w:rsidR="001C0A9F" w:rsidRPr="00382A71">
          <w:rPr>
            <w:rStyle w:val="affff4"/>
            <w:rFonts w:ascii="Times New Roman" w:hAnsi="Times New Roman"/>
            <w:sz w:val="28"/>
            <w:szCs w:val="28"/>
            <w:lang w:val="en-US"/>
          </w:rPr>
          <w:t>muralin</w:t>
        </w:r>
        <w:r w:rsidR="001C0A9F" w:rsidRPr="00382A71">
          <w:rPr>
            <w:rStyle w:val="affff4"/>
            <w:rFonts w:ascii="Times New Roman" w:hAnsi="Times New Roman"/>
            <w:sz w:val="28"/>
            <w:szCs w:val="28"/>
          </w:rPr>
          <w:t>-kaybici.tatarstan.ru</w:t>
        </w:r>
      </w:hyperlink>
      <w:r w:rsidR="00EB5625" w:rsidRPr="008023ED">
        <w:rPr>
          <w:rFonts w:ascii="Times New Roman" w:hAnsi="Times New Roman"/>
          <w:sz w:val="28"/>
          <w:szCs w:val="28"/>
        </w:rPr>
        <w:t>.</w:t>
      </w:r>
    </w:p>
    <w:bookmarkEnd w:id="1"/>
    <w:bookmarkEnd w:id="2"/>
    <w:p w:rsidR="00B019B6" w:rsidRDefault="00B019B6" w:rsidP="00B019B6">
      <w:pPr>
        <w:ind w:firstLine="0"/>
        <w:rPr>
          <w:rStyle w:val="a3"/>
          <w:b w:val="0"/>
          <w:bCs/>
          <w:color w:val="auto"/>
        </w:rPr>
      </w:pPr>
    </w:p>
    <w:p w:rsidR="00187767" w:rsidRDefault="00187767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</w:p>
    <w:p w:rsidR="00B019B6" w:rsidRPr="00C230DA" w:rsidRDefault="00B019B6" w:rsidP="00B019B6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C230DA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1C0A9F">
        <w:rPr>
          <w:rFonts w:ascii="Times New Roman" w:eastAsia="Times New Roman" w:hAnsi="Times New Roman"/>
          <w:sz w:val="28"/>
          <w:szCs w:val="28"/>
          <w:lang w:val="tt-RU"/>
        </w:rPr>
        <w:t xml:space="preserve">Муралинского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B019B6" w:rsidRPr="00EE474B" w:rsidRDefault="00B019B6" w:rsidP="00B019B6">
      <w:pPr>
        <w:ind w:firstLine="0"/>
      </w:pPr>
      <w:proofErr w:type="spellStart"/>
      <w:r w:rsidRPr="00C230DA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C230DA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1C0A9F">
        <w:rPr>
          <w:rFonts w:ascii="Times New Roman" w:eastAsia="Times New Roman" w:hAnsi="Times New Roman"/>
          <w:sz w:val="28"/>
          <w:szCs w:val="28"/>
          <w:lang w:val="tt-RU"/>
        </w:rPr>
        <w:t>Р.Р.Зиннатуллин</w:t>
      </w:r>
    </w:p>
    <w:p w:rsidR="00EB5625" w:rsidRPr="00C230DA" w:rsidRDefault="00EB5625" w:rsidP="005939EE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6C3EFF" w:rsidRPr="00EE474B" w:rsidRDefault="006C3EFF" w:rsidP="00EB5625">
      <w:pPr>
        <w:ind w:firstLine="708"/>
      </w:pPr>
    </w:p>
    <w:sectPr w:rsidR="006C3EFF" w:rsidRPr="00EE474B" w:rsidSect="00CF3E45">
      <w:pgSz w:w="11900" w:h="16800"/>
      <w:pgMar w:top="1134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14"/>
    <w:rsid w:val="0000259C"/>
    <w:rsid w:val="00014065"/>
    <w:rsid w:val="0008776E"/>
    <w:rsid w:val="000C51CD"/>
    <w:rsid w:val="00107EBA"/>
    <w:rsid w:val="00120027"/>
    <w:rsid w:val="0012092A"/>
    <w:rsid w:val="00154DBF"/>
    <w:rsid w:val="00187767"/>
    <w:rsid w:val="001C0A9F"/>
    <w:rsid w:val="001C1A10"/>
    <w:rsid w:val="001E1A2A"/>
    <w:rsid w:val="0020669E"/>
    <w:rsid w:val="00206B64"/>
    <w:rsid w:val="00212072"/>
    <w:rsid w:val="002163E1"/>
    <w:rsid w:val="002365FA"/>
    <w:rsid w:val="00253670"/>
    <w:rsid w:val="00254FAF"/>
    <w:rsid w:val="00262595"/>
    <w:rsid w:val="00263DC5"/>
    <w:rsid w:val="002730E0"/>
    <w:rsid w:val="002A67A4"/>
    <w:rsid w:val="002B78E5"/>
    <w:rsid w:val="002C046C"/>
    <w:rsid w:val="002D13E7"/>
    <w:rsid w:val="002D6BFA"/>
    <w:rsid w:val="002E3BC7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4018E4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5939EE"/>
    <w:rsid w:val="005C572E"/>
    <w:rsid w:val="00623738"/>
    <w:rsid w:val="00631A97"/>
    <w:rsid w:val="006A08F9"/>
    <w:rsid w:val="006C2517"/>
    <w:rsid w:val="006C3EFF"/>
    <w:rsid w:val="006F3F7A"/>
    <w:rsid w:val="00701787"/>
    <w:rsid w:val="00744202"/>
    <w:rsid w:val="00772BC4"/>
    <w:rsid w:val="00784E9C"/>
    <w:rsid w:val="007850A1"/>
    <w:rsid w:val="007B5E66"/>
    <w:rsid w:val="007B65E4"/>
    <w:rsid w:val="007B78EB"/>
    <w:rsid w:val="007D792B"/>
    <w:rsid w:val="007E0EC0"/>
    <w:rsid w:val="008023ED"/>
    <w:rsid w:val="0082190F"/>
    <w:rsid w:val="00824E6E"/>
    <w:rsid w:val="0085061F"/>
    <w:rsid w:val="0086651B"/>
    <w:rsid w:val="008820B0"/>
    <w:rsid w:val="008B45BC"/>
    <w:rsid w:val="008C3E2D"/>
    <w:rsid w:val="008E2729"/>
    <w:rsid w:val="00900898"/>
    <w:rsid w:val="00956BD9"/>
    <w:rsid w:val="0096107D"/>
    <w:rsid w:val="0096250A"/>
    <w:rsid w:val="00962732"/>
    <w:rsid w:val="00966DB8"/>
    <w:rsid w:val="00973B14"/>
    <w:rsid w:val="009749DB"/>
    <w:rsid w:val="0099346D"/>
    <w:rsid w:val="009B0766"/>
    <w:rsid w:val="009D153F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019B6"/>
    <w:rsid w:val="00B1076F"/>
    <w:rsid w:val="00B52E16"/>
    <w:rsid w:val="00B81267"/>
    <w:rsid w:val="00BC0287"/>
    <w:rsid w:val="00C00129"/>
    <w:rsid w:val="00C015CA"/>
    <w:rsid w:val="00C10D13"/>
    <w:rsid w:val="00C312FB"/>
    <w:rsid w:val="00C3297E"/>
    <w:rsid w:val="00C33DD6"/>
    <w:rsid w:val="00C510FD"/>
    <w:rsid w:val="00CA3E16"/>
    <w:rsid w:val="00CA43C2"/>
    <w:rsid w:val="00CF3E45"/>
    <w:rsid w:val="00D002BF"/>
    <w:rsid w:val="00D042A9"/>
    <w:rsid w:val="00D07518"/>
    <w:rsid w:val="00D3273E"/>
    <w:rsid w:val="00D939EC"/>
    <w:rsid w:val="00E25DEE"/>
    <w:rsid w:val="00E51B9F"/>
    <w:rsid w:val="00E706AE"/>
    <w:rsid w:val="00E76D14"/>
    <w:rsid w:val="00E9190E"/>
    <w:rsid w:val="00E922D8"/>
    <w:rsid w:val="00E9398D"/>
    <w:rsid w:val="00E97226"/>
    <w:rsid w:val="00EB3798"/>
    <w:rsid w:val="00EB5625"/>
    <w:rsid w:val="00EC23A0"/>
    <w:rsid w:val="00EC4079"/>
    <w:rsid w:val="00EC77EC"/>
    <w:rsid w:val="00EE3B4B"/>
    <w:rsid w:val="00EE474B"/>
    <w:rsid w:val="00F05011"/>
    <w:rsid w:val="00F05251"/>
    <w:rsid w:val="00F07ED1"/>
    <w:rsid w:val="00F10E3F"/>
    <w:rsid w:val="00F12584"/>
    <w:rsid w:val="00F1442B"/>
    <w:rsid w:val="00F25CED"/>
    <w:rsid w:val="00F4130A"/>
    <w:rsid w:val="00F43FC6"/>
    <w:rsid w:val="00F64E24"/>
    <w:rsid w:val="00F65419"/>
    <w:rsid w:val="00F70061"/>
    <w:rsid w:val="00F7292B"/>
    <w:rsid w:val="00F85C10"/>
    <w:rsid w:val="00F91EB9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4F9570-D8D2-44D1-BD92-5D68516D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ralin-kaybi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1131-B794-4D74-8507-F392D7C2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15</cp:revision>
  <cp:lastPrinted>2022-02-11T05:45:00Z</cp:lastPrinted>
  <dcterms:created xsi:type="dcterms:W3CDTF">2022-02-07T12:57:00Z</dcterms:created>
  <dcterms:modified xsi:type="dcterms:W3CDTF">2022-04-19T13:24:00Z</dcterms:modified>
</cp:coreProperties>
</file>