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9D" w:rsidRDefault="009C2830" w:rsidP="005F689D">
      <w:pPr>
        <w:ind w:firstLine="720"/>
        <w:jc w:val="center"/>
        <w:rPr>
          <w:rFonts w:ascii="Times New Roman" w:hAnsi="Times New Roman" w:cs="Times New Roman"/>
          <w:sz w:val="28"/>
          <w:szCs w:val="28"/>
        </w:rPr>
      </w:pPr>
      <w:r>
        <w:rPr>
          <w:rFonts w:ascii="Times New Roman" w:hAnsi="Times New Roman" w:cs="Times New Roman"/>
          <w:sz w:val="28"/>
          <w:szCs w:val="28"/>
        </w:rPr>
        <w:t xml:space="preserve">Совет  </w:t>
      </w:r>
      <w:proofErr w:type="spellStart"/>
      <w:r>
        <w:rPr>
          <w:rFonts w:ascii="Times New Roman" w:hAnsi="Times New Roman" w:cs="Times New Roman"/>
          <w:sz w:val="28"/>
          <w:szCs w:val="28"/>
        </w:rPr>
        <w:t>Муралинского</w:t>
      </w:r>
      <w:proofErr w:type="spellEnd"/>
      <w:r w:rsidR="005F689D">
        <w:rPr>
          <w:rFonts w:ascii="Times New Roman" w:hAnsi="Times New Roman" w:cs="Times New Roman"/>
          <w:sz w:val="28"/>
          <w:szCs w:val="28"/>
        </w:rPr>
        <w:t xml:space="preserve"> сельского поселения </w:t>
      </w:r>
      <w:proofErr w:type="spellStart"/>
      <w:r w:rsidR="005F689D">
        <w:rPr>
          <w:rFonts w:ascii="Times New Roman" w:hAnsi="Times New Roman" w:cs="Times New Roman"/>
          <w:sz w:val="28"/>
          <w:szCs w:val="28"/>
        </w:rPr>
        <w:t>Кайбицкого</w:t>
      </w:r>
      <w:proofErr w:type="spellEnd"/>
      <w:r w:rsidR="005F689D">
        <w:rPr>
          <w:rFonts w:ascii="Times New Roman" w:hAnsi="Times New Roman" w:cs="Times New Roman"/>
          <w:sz w:val="28"/>
          <w:szCs w:val="28"/>
        </w:rPr>
        <w:t xml:space="preserve"> муниципального района  Республики Татарстан</w:t>
      </w:r>
    </w:p>
    <w:p w:rsidR="005F689D" w:rsidRDefault="005F689D" w:rsidP="005F689D">
      <w:pPr>
        <w:ind w:firstLine="720"/>
        <w:jc w:val="center"/>
        <w:rPr>
          <w:rFonts w:ascii="Times New Roman" w:hAnsi="Times New Roman" w:cs="Times New Roman"/>
          <w:sz w:val="28"/>
          <w:szCs w:val="28"/>
        </w:rPr>
      </w:pPr>
    </w:p>
    <w:p w:rsidR="005F689D" w:rsidRDefault="005F689D" w:rsidP="005F689D">
      <w:pPr>
        <w:ind w:firstLine="720"/>
        <w:jc w:val="center"/>
        <w:rPr>
          <w:rFonts w:ascii="Times New Roman" w:hAnsi="Times New Roman" w:cs="Times New Roman"/>
          <w:sz w:val="28"/>
          <w:szCs w:val="28"/>
        </w:rPr>
      </w:pPr>
      <w:r>
        <w:rPr>
          <w:rFonts w:ascii="Times New Roman" w:hAnsi="Times New Roman" w:cs="Times New Roman"/>
          <w:sz w:val="28"/>
          <w:szCs w:val="28"/>
        </w:rPr>
        <w:t>РЕШЕНИЕ</w:t>
      </w:r>
    </w:p>
    <w:p w:rsidR="005F689D" w:rsidRDefault="005F689D" w:rsidP="005F689D">
      <w:pPr>
        <w:ind w:firstLine="720"/>
        <w:rPr>
          <w:rFonts w:ascii="Times New Roman" w:hAnsi="Times New Roman" w:cs="Times New Roman"/>
          <w:sz w:val="28"/>
          <w:szCs w:val="28"/>
        </w:rPr>
      </w:pPr>
      <w:r>
        <w:rPr>
          <w:rFonts w:ascii="Times New Roman" w:hAnsi="Times New Roman" w:cs="Times New Roman"/>
          <w:sz w:val="28"/>
          <w:szCs w:val="28"/>
        </w:rPr>
        <w:t xml:space="preserve">№2                                                   </w:t>
      </w:r>
      <w:r w:rsidR="009C2830">
        <w:rPr>
          <w:rFonts w:ascii="Times New Roman" w:hAnsi="Times New Roman" w:cs="Times New Roman"/>
          <w:sz w:val="28"/>
          <w:szCs w:val="28"/>
        </w:rPr>
        <w:t xml:space="preserve">                               1</w:t>
      </w:r>
      <w:r>
        <w:rPr>
          <w:rFonts w:ascii="Times New Roman" w:hAnsi="Times New Roman" w:cs="Times New Roman"/>
          <w:sz w:val="28"/>
          <w:szCs w:val="28"/>
        </w:rPr>
        <w:t>9</w:t>
      </w:r>
      <w:r w:rsidR="002335CE">
        <w:rPr>
          <w:rFonts w:ascii="Times New Roman" w:hAnsi="Times New Roman" w:cs="Times New Roman"/>
          <w:sz w:val="28"/>
          <w:szCs w:val="28"/>
        </w:rPr>
        <w:t xml:space="preserve"> </w:t>
      </w:r>
      <w:r>
        <w:rPr>
          <w:rFonts w:ascii="Times New Roman" w:hAnsi="Times New Roman" w:cs="Times New Roman"/>
          <w:sz w:val="28"/>
          <w:szCs w:val="28"/>
        </w:rPr>
        <w:t>января 2013г.</w:t>
      </w:r>
    </w:p>
    <w:p w:rsidR="005F689D" w:rsidRDefault="005F689D" w:rsidP="005F689D">
      <w:pPr>
        <w:jc w:val="both"/>
        <w:rPr>
          <w:rFonts w:ascii="Times New Roman" w:hAnsi="Times New Roman" w:cs="Times New Roman"/>
          <w:sz w:val="28"/>
          <w:szCs w:val="28"/>
        </w:rPr>
      </w:pPr>
    </w:p>
    <w:p w:rsidR="005F689D" w:rsidRPr="00D643F4" w:rsidRDefault="005F689D" w:rsidP="005F689D">
      <w:pPr>
        <w:ind w:right="-8"/>
        <w:rPr>
          <w:rFonts w:ascii="Times New Roman" w:hAnsi="Times New Roman" w:cs="Times New Roman"/>
          <w:b/>
          <w:sz w:val="28"/>
          <w:szCs w:val="28"/>
        </w:rPr>
      </w:pPr>
      <w:r>
        <w:rPr>
          <w:rFonts w:ascii="Times New Roman" w:hAnsi="Times New Roman" w:cs="Times New Roman"/>
          <w:sz w:val="28"/>
          <w:szCs w:val="28"/>
        </w:rPr>
        <w:t>«</w:t>
      </w:r>
      <w:r w:rsidRPr="00D643F4">
        <w:rPr>
          <w:rFonts w:ascii="Times New Roman" w:hAnsi="Times New Roman" w:cs="Times New Roman"/>
          <w:b/>
          <w:sz w:val="28"/>
          <w:szCs w:val="28"/>
        </w:rPr>
        <w:t xml:space="preserve">Об ответственности  муниципальных служащих </w:t>
      </w:r>
      <w:proofErr w:type="spellStart"/>
      <w:r w:rsidR="009C2830">
        <w:rPr>
          <w:rFonts w:ascii="Times New Roman" w:hAnsi="Times New Roman" w:cs="Times New Roman"/>
          <w:b/>
          <w:sz w:val="28"/>
          <w:szCs w:val="28"/>
        </w:rPr>
        <w:t>Муралинского</w:t>
      </w:r>
      <w:proofErr w:type="spellEnd"/>
      <w:r w:rsidR="009C2830">
        <w:rPr>
          <w:rFonts w:ascii="Times New Roman" w:hAnsi="Times New Roman" w:cs="Times New Roman"/>
          <w:b/>
          <w:sz w:val="28"/>
          <w:szCs w:val="28"/>
        </w:rPr>
        <w:t xml:space="preserve"> </w:t>
      </w:r>
      <w:r w:rsidRPr="00D643F4">
        <w:rPr>
          <w:rFonts w:ascii="Times New Roman" w:hAnsi="Times New Roman" w:cs="Times New Roman"/>
          <w:b/>
          <w:sz w:val="28"/>
          <w:szCs w:val="28"/>
        </w:rPr>
        <w:t xml:space="preserve">сельского поселения  </w:t>
      </w:r>
      <w:proofErr w:type="spellStart"/>
      <w:r w:rsidRPr="00D643F4">
        <w:rPr>
          <w:rFonts w:ascii="Times New Roman" w:hAnsi="Times New Roman" w:cs="Times New Roman"/>
          <w:b/>
          <w:sz w:val="28"/>
          <w:szCs w:val="28"/>
        </w:rPr>
        <w:t>Кайбицкого</w:t>
      </w:r>
      <w:proofErr w:type="spellEnd"/>
      <w:r w:rsidRPr="00D643F4">
        <w:rPr>
          <w:rFonts w:ascii="Times New Roman" w:hAnsi="Times New Roman" w:cs="Times New Roman"/>
          <w:b/>
          <w:sz w:val="28"/>
          <w:szCs w:val="28"/>
        </w:rPr>
        <w:t xml:space="preserve"> муниципального района  Республики Татарстан за совершение  коррупционных правонарушений »</w:t>
      </w:r>
    </w:p>
    <w:p w:rsidR="005F689D" w:rsidRPr="00D643F4" w:rsidRDefault="005F689D" w:rsidP="005F689D">
      <w:pPr>
        <w:ind w:right="5379"/>
        <w:jc w:val="both"/>
        <w:rPr>
          <w:rFonts w:ascii="Times New Roman" w:hAnsi="Times New Roman" w:cs="Times New Roman"/>
          <w:b/>
          <w:sz w:val="28"/>
          <w:szCs w:val="28"/>
        </w:rPr>
      </w:pPr>
    </w:p>
    <w:p w:rsidR="005F689D" w:rsidRDefault="005F689D" w:rsidP="005F689D">
      <w:pPr>
        <w:ind w:right="-7"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Трудовым кодексом Российской Федерации, Законами Республики Татарстан от 28.07.2004 № 45-ЗРТ «О местном самоуправлении в Республике Татарстан», от 17.01.2008 № 5-ЗРТ «О муниципальной службе в Республике Т</w:t>
      </w:r>
      <w:r w:rsidR="009C2830">
        <w:rPr>
          <w:rFonts w:ascii="Times New Roman" w:hAnsi="Times New Roman" w:cs="Times New Roman"/>
          <w:sz w:val="28"/>
          <w:szCs w:val="28"/>
        </w:rPr>
        <w:t xml:space="preserve">атарстан», Уставом </w:t>
      </w:r>
      <w:proofErr w:type="spellStart"/>
      <w:r w:rsidR="009C2830">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в целях реализации законодательства о противодействи</w:t>
      </w:r>
      <w:r w:rsidR="009C2830">
        <w:rPr>
          <w:rFonts w:ascii="Times New Roman" w:hAnsi="Times New Roman" w:cs="Times New Roman"/>
          <w:sz w:val="28"/>
          <w:szCs w:val="28"/>
        </w:rPr>
        <w:t xml:space="preserve">и коррупции, Совет </w:t>
      </w:r>
      <w:proofErr w:type="spellStart"/>
      <w:r w:rsidR="009C2830">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w:t>
      </w:r>
      <w:r w:rsidRPr="003A7FFC">
        <w:rPr>
          <w:rFonts w:ascii="Times New Roman" w:hAnsi="Times New Roman" w:cs="Times New Roman"/>
          <w:b/>
          <w:bCs/>
          <w:sz w:val="28"/>
          <w:szCs w:val="28"/>
        </w:rPr>
        <w:t>решил:</w:t>
      </w:r>
    </w:p>
    <w:p w:rsidR="005F689D" w:rsidRDefault="005F689D" w:rsidP="005F689D">
      <w:pPr>
        <w:ind w:right="-7" w:firstLine="567"/>
        <w:jc w:val="both"/>
        <w:rPr>
          <w:rFonts w:ascii="Times New Roman" w:hAnsi="Times New Roman" w:cs="Times New Roman"/>
          <w:sz w:val="28"/>
          <w:szCs w:val="28"/>
        </w:rPr>
      </w:pPr>
    </w:p>
    <w:p w:rsidR="005F689D" w:rsidRDefault="005F689D" w:rsidP="005F689D">
      <w:pPr>
        <w:ind w:right="-7" w:firstLine="567"/>
        <w:jc w:val="both"/>
        <w:rPr>
          <w:rFonts w:ascii="Times New Roman" w:hAnsi="Times New Roman" w:cs="Times New Roman"/>
          <w:sz w:val="28"/>
          <w:szCs w:val="28"/>
        </w:rPr>
      </w:pPr>
      <w:r>
        <w:rPr>
          <w:rFonts w:ascii="Times New Roman" w:hAnsi="Times New Roman" w:cs="Times New Roman"/>
          <w:sz w:val="28"/>
          <w:szCs w:val="28"/>
        </w:rPr>
        <w:t>1. Утвердить Положение об ответственности муни</w:t>
      </w:r>
      <w:r w:rsidR="009C2830">
        <w:rPr>
          <w:rFonts w:ascii="Times New Roman" w:hAnsi="Times New Roman" w:cs="Times New Roman"/>
          <w:sz w:val="28"/>
          <w:szCs w:val="28"/>
        </w:rPr>
        <w:t xml:space="preserve">ципальных служащих </w:t>
      </w:r>
      <w:proofErr w:type="spellStart"/>
      <w:r w:rsidR="009C2830">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за совершение коррупционных правонарушений (Приложение).</w:t>
      </w:r>
    </w:p>
    <w:p w:rsidR="005F689D" w:rsidRDefault="005F689D" w:rsidP="005F689D">
      <w:pPr>
        <w:ind w:right="-8" w:firstLine="567"/>
        <w:jc w:val="both"/>
        <w:rPr>
          <w:rFonts w:ascii="Times New Roman" w:hAnsi="Times New Roman" w:cs="Times New Roman"/>
          <w:sz w:val="28"/>
          <w:szCs w:val="28"/>
        </w:rPr>
      </w:pPr>
      <w:r>
        <w:rPr>
          <w:rFonts w:ascii="Times New Roman" w:hAnsi="Times New Roman" w:cs="Times New Roman"/>
          <w:sz w:val="28"/>
          <w:szCs w:val="28"/>
        </w:rPr>
        <w:t>2. Внести в Положение о мун</w:t>
      </w:r>
      <w:r w:rsidR="009C2830">
        <w:rPr>
          <w:rFonts w:ascii="Times New Roman" w:hAnsi="Times New Roman" w:cs="Times New Roman"/>
          <w:sz w:val="28"/>
          <w:szCs w:val="28"/>
        </w:rPr>
        <w:t xml:space="preserve">иципальной службе в </w:t>
      </w:r>
      <w:proofErr w:type="spellStart"/>
      <w:r w:rsidR="009C2830">
        <w:rPr>
          <w:rFonts w:ascii="Times New Roman" w:hAnsi="Times New Roman" w:cs="Times New Roman"/>
          <w:sz w:val="28"/>
          <w:szCs w:val="28"/>
        </w:rPr>
        <w:t>Муралинском</w:t>
      </w:r>
      <w:proofErr w:type="spellEnd"/>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утвержденн</w:t>
      </w:r>
      <w:r w:rsidR="009C2830">
        <w:rPr>
          <w:rFonts w:ascii="Times New Roman" w:hAnsi="Times New Roman" w:cs="Times New Roman"/>
          <w:sz w:val="28"/>
          <w:szCs w:val="28"/>
        </w:rPr>
        <w:t xml:space="preserve">ое решением Совета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от «30» апреля 2012 года № 9, изменение, дополнив пунктом 24.7 следующего содержания:</w:t>
      </w:r>
    </w:p>
    <w:p w:rsidR="005F689D" w:rsidRDefault="005F689D" w:rsidP="005F689D">
      <w:pPr>
        <w:ind w:right="-8" w:firstLine="567"/>
        <w:jc w:val="both"/>
        <w:rPr>
          <w:rFonts w:ascii="Times New Roman" w:hAnsi="Times New Roman" w:cs="Times New Roman"/>
          <w:sz w:val="28"/>
          <w:szCs w:val="28"/>
        </w:rPr>
      </w:pPr>
      <w:r>
        <w:rPr>
          <w:rFonts w:ascii="Times New Roman" w:hAnsi="Times New Roman" w:cs="Times New Roman"/>
          <w:sz w:val="28"/>
          <w:szCs w:val="28"/>
        </w:rPr>
        <w:t xml:space="preserve">«24.7. </w:t>
      </w:r>
      <w:proofErr w:type="gramStart"/>
      <w:r>
        <w:rPr>
          <w:rFonts w:ascii="Times New Roman" w:hAnsi="Times New Roman" w:cs="Times New Roman"/>
          <w:sz w:val="28"/>
          <w:szCs w:val="28"/>
        </w:rPr>
        <w:t>Применение в отношении муни</w:t>
      </w:r>
      <w:r w:rsidR="002335CE">
        <w:rPr>
          <w:rFonts w:ascii="Times New Roman" w:hAnsi="Times New Roman" w:cs="Times New Roman"/>
          <w:sz w:val="28"/>
          <w:szCs w:val="28"/>
        </w:rPr>
        <w:t xml:space="preserve">ципальных служащих </w:t>
      </w:r>
      <w:proofErr w:type="spellStart"/>
      <w:r w:rsidR="002335CE">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дисциплинарных взысканий, а также иных мер ответственности за совершение коррупционных правонарушений осуществляется в соответствии с</w:t>
      </w:r>
      <w:r w:rsidRPr="00824602">
        <w:rPr>
          <w:rFonts w:ascii="Times New Roman" w:hAnsi="Times New Roman" w:cs="Times New Roman"/>
          <w:sz w:val="28"/>
          <w:szCs w:val="28"/>
        </w:rPr>
        <w:t xml:space="preserve"> </w:t>
      </w:r>
      <w:r>
        <w:rPr>
          <w:rFonts w:ascii="Times New Roman" w:hAnsi="Times New Roman" w:cs="Times New Roman"/>
          <w:sz w:val="28"/>
          <w:szCs w:val="28"/>
        </w:rPr>
        <w:t>Положением об ответственности муни</w:t>
      </w:r>
      <w:r w:rsidR="002335CE">
        <w:rPr>
          <w:rFonts w:ascii="Times New Roman" w:hAnsi="Times New Roman" w:cs="Times New Roman"/>
          <w:sz w:val="28"/>
          <w:szCs w:val="28"/>
        </w:rPr>
        <w:t xml:space="preserve">ципальных служащих </w:t>
      </w:r>
      <w:proofErr w:type="spellStart"/>
      <w:r w:rsidR="002335CE">
        <w:rPr>
          <w:rFonts w:ascii="Times New Roman" w:hAnsi="Times New Roman" w:cs="Times New Roman"/>
          <w:sz w:val="28"/>
          <w:szCs w:val="28"/>
        </w:rPr>
        <w:t>Муралинского</w:t>
      </w:r>
      <w:proofErr w:type="spellEnd"/>
      <w:r w:rsidR="002335CE">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за совершение коррупционных правонарушений, утвержденны</w:t>
      </w:r>
      <w:r w:rsidR="002335CE">
        <w:rPr>
          <w:rFonts w:ascii="Times New Roman" w:hAnsi="Times New Roman" w:cs="Times New Roman"/>
          <w:sz w:val="28"/>
          <w:szCs w:val="28"/>
        </w:rPr>
        <w:t xml:space="preserve">м решением Совета </w:t>
      </w:r>
      <w:proofErr w:type="spellStart"/>
      <w:r w:rsidR="002335CE">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от «30» апреля 2012</w:t>
      </w:r>
      <w:proofErr w:type="gramEnd"/>
      <w:r>
        <w:rPr>
          <w:rFonts w:ascii="Times New Roman" w:hAnsi="Times New Roman" w:cs="Times New Roman"/>
          <w:sz w:val="28"/>
          <w:szCs w:val="28"/>
        </w:rPr>
        <w:t xml:space="preserve"> года</w:t>
      </w:r>
      <w:proofErr w:type="gramStart"/>
      <w:r>
        <w:rPr>
          <w:rFonts w:ascii="Times New Roman" w:hAnsi="Times New Roman" w:cs="Times New Roman"/>
          <w:sz w:val="28"/>
          <w:szCs w:val="28"/>
        </w:rPr>
        <w:t xml:space="preserve">.».    </w:t>
      </w:r>
      <w:proofErr w:type="gramEnd"/>
    </w:p>
    <w:p w:rsidR="002335CE" w:rsidRDefault="002335CE" w:rsidP="005F689D">
      <w:pPr>
        <w:ind w:right="-8" w:firstLine="567"/>
        <w:jc w:val="both"/>
        <w:rPr>
          <w:rFonts w:ascii="Times New Roman" w:hAnsi="Times New Roman" w:cs="Times New Roman"/>
          <w:sz w:val="28"/>
          <w:szCs w:val="28"/>
        </w:rPr>
      </w:pPr>
    </w:p>
    <w:p w:rsidR="005F689D" w:rsidRDefault="005F689D" w:rsidP="005F689D">
      <w:pPr>
        <w:ind w:right="-8"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оставляю за собой.    </w:t>
      </w:r>
    </w:p>
    <w:p w:rsidR="005F689D" w:rsidRDefault="005F689D" w:rsidP="005F689D">
      <w:pPr>
        <w:ind w:right="-8" w:firstLine="567"/>
        <w:jc w:val="both"/>
        <w:rPr>
          <w:rFonts w:ascii="Times New Roman" w:hAnsi="Times New Roman" w:cs="Times New Roman"/>
          <w:sz w:val="28"/>
          <w:szCs w:val="28"/>
        </w:rPr>
      </w:pPr>
    </w:p>
    <w:p w:rsidR="005F689D" w:rsidRDefault="005F689D" w:rsidP="005F689D">
      <w:pPr>
        <w:ind w:right="-8" w:firstLine="567"/>
        <w:jc w:val="both"/>
        <w:rPr>
          <w:rFonts w:ascii="Times New Roman" w:hAnsi="Times New Roman" w:cs="Times New Roman"/>
          <w:sz w:val="28"/>
          <w:szCs w:val="28"/>
        </w:rPr>
      </w:pPr>
    </w:p>
    <w:p w:rsidR="005F689D" w:rsidRDefault="002335CE" w:rsidP="005F689D">
      <w:pPr>
        <w:ind w:right="-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w:t>
      </w:r>
      <w:r w:rsidR="005F689D">
        <w:rPr>
          <w:rFonts w:ascii="Times New Roman" w:hAnsi="Times New Roman" w:cs="Times New Roman"/>
          <w:sz w:val="28"/>
          <w:szCs w:val="28"/>
        </w:rPr>
        <w:t xml:space="preserve">сельского поселения </w:t>
      </w:r>
    </w:p>
    <w:p w:rsidR="005F689D" w:rsidRDefault="005F689D" w:rsidP="005F689D">
      <w:pPr>
        <w:ind w:right="-8"/>
        <w:jc w:val="both"/>
        <w:rPr>
          <w:rFonts w:ascii="Times New Roman" w:hAnsi="Times New Roman" w:cs="Times New Roman"/>
          <w:sz w:val="28"/>
          <w:szCs w:val="28"/>
        </w:rPr>
      </w:pP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w:t>
      </w:r>
    </w:p>
    <w:p w:rsidR="005F689D" w:rsidRDefault="005F689D" w:rsidP="005F689D">
      <w:pPr>
        <w:ind w:right="-8"/>
        <w:jc w:val="both"/>
        <w:rPr>
          <w:rFonts w:ascii="Times New Roman" w:hAnsi="Times New Roman" w:cs="Times New Roman"/>
          <w:sz w:val="28"/>
          <w:szCs w:val="28"/>
        </w:rPr>
      </w:pPr>
      <w:r>
        <w:rPr>
          <w:rFonts w:ascii="Times New Roman" w:hAnsi="Times New Roman" w:cs="Times New Roman"/>
          <w:sz w:val="28"/>
          <w:szCs w:val="28"/>
        </w:rPr>
        <w:t xml:space="preserve">района Республики Татарстан                                               </w:t>
      </w:r>
      <w:proofErr w:type="spellStart"/>
      <w:r w:rsidR="002335CE">
        <w:rPr>
          <w:rFonts w:ascii="Times New Roman" w:hAnsi="Times New Roman" w:cs="Times New Roman"/>
          <w:sz w:val="28"/>
          <w:szCs w:val="28"/>
        </w:rPr>
        <w:t>Зиннатуллин</w:t>
      </w:r>
      <w:proofErr w:type="spellEnd"/>
      <w:r w:rsidR="002335CE">
        <w:rPr>
          <w:rFonts w:ascii="Times New Roman" w:hAnsi="Times New Roman" w:cs="Times New Roman"/>
          <w:sz w:val="28"/>
          <w:szCs w:val="28"/>
        </w:rPr>
        <w:t xml:space="preserve"> Р.Р.</w:t>
      </w:r>
    </w:p>
    <w:p w:rsidR="005F689D" w:rsidRDefault="005F689D" w:rsidP="005F689D">
      <w:pPr>
        <w:ind w:right="-8"/>
        <w:jc w:val="both"/>
        <w:rPr>
          <w:rFonts w:ascii="Times New Roman" w:hAnsi="Times New Roman" w:cs="Times New Roman"/>
          <w:sz w:val="28"/>
          <w:szCs w:val="28"/>
        </w:rPr>
      </w:pPr>
    </w:p>
    <w:p w:rsidR="005F689D" w:rsidRDefault="005F689D" w:rsidP="005F689D">
      <w:pPr>
        <w:ind w:right="-8"/>
        <w:jc w:val="both"/>
        <w:rPr>
          <w:rFonts w:ascii="Times New Roman" w:hAnsi="Times New Roman" w:cs="Times New Roman"/>
          <w:sz w:val="28"/>
          <w:szCs w:val="28"/>
        </w:rPr>
      </w:pPr>
    </w:p>
    <w:p w:rsidR="005F689D" w:rsidRDefault="005F689D" w:rsidP="005F689D">
      <w:pPr>
        <w:ind w:right="-8"/>
        <w:jc w:val="both"/>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jc w:val="right"/>
        <w:rPr>
          <w:rFonts w:ascii="Times New Roman" w:hAnsi="Times New Roman" w:cs="Times New Roman"/>
          <w:sz w:val="28"/>
          <w:szCs w:val="28"/>
        </w:rPr>
      </w:pPr>
    </w:p>
    <w:p w:rsidR="005F689D" w:rsidRDefault="005F689D" w:rsidP="005F689D">
      <w:pPr>
        <w:ind w:right="-8"/>
        <w:rPr>
          <w:rFonts w:ascii="Times New Roman" w:hAnsi="Times New Roman" w:cs="Times New Roman"/>
          <w:sz w:val="28"/>
          <w:szCs w:val="28"/>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2335CE" w:rsidRDefault="002335CE" w:rsidP="005F689D">
      <w:pPr>
        <w:ind w:right="-8"/>
        <w:jc w:val="right"/>
        <w:rPr>
          <w:rFonts w:ascii="Times New Roman" w:hAnsi="Times New Roman" w:cs="Times New Roman"/>
        </w:rPr>
      </w:pPr>
    </w:p>
    <w:p w:rsidR="002335CE" w:rsidRDefault="002335CE" w:rsidP="005F689D">
      <w:pPr>
        <w:ind w:right="-8"/>
        <w:jc w:val="right"/>
        <w:rPr>
          <w:rFonts w:ascii="Times New Roman" w:hAnsi="Times New Roman" w:cs="Times New Roman"/>
        </w:rPr>
      </w:pPr>
    </w:p>
    <w:p w:rsidR="002335CE" w:rsidRDefault="002335CE" w:rsidP="005F689D">
      <w:pPr>
        <w:ind w:right="-8"/>
        <w:jc w:val="right"/>
        <w:rPr>
          <w:rFonts w:ascii="Times New Roman" w:hAnsi="Times New Roman" w:cs="Times New Roman"/>
        </w:rPr>
      </w:pPr>
    </w:p>
    <w:p w:rsidR="002335CE" w:rsidRDefault="002335CE" w:rsidP="005F689D">
      <w:pPr>
        <w:ind w:right="-8"/>
        <w:jc w:val="right"/>
        <w:rPr>
          <w:rFonts w:ascii="Times New Roman" w:hAnsi="Times New Roman" w:cs="Times New Roman"/>
        </w:rPr>
      </w:pPr>
    </w:p>
    <w:p w:rsidR="002335CE" w:rsidRDefault="002335CE"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jc w:val="right"/>
        <w:rPr>
          <w:rFonts w:ascii="Times New Roman" w:hAnsi="Times New Roman" w:cs="Times New Roman"/>
        </w:rPr>
      </w:pPr>
    </w:p>
    <w:p w:rsidR="005F689D" w:rsidRDefault="005F689D" w:rsidP="005F689D">
      <w:pPr>
        <w:ind w:right="-8"/>
        <w:rPr>
          <w:rFonts w:ascii="Times New Roman" w:hAnsi="Times New Roman" w:cs="Times New Roman"/>
        </w:rPr>
      </w:pPr>
    </w:p>
    <w:p w:rsidR="005F689D" w:rsidRPr="00E7443A" w:rsidRDefault="005F689D" w:rsidP="005F689D">
      <w:pPr>
        <w:ind w:right="-8"/>
        <w:jc w:val="right"/>
        <w:rPr>
          <w:rFonts w:ascii="Times New Roman" w:hAnsi="Times New Roman" w:cs="Times New Roman"/>
        </w:rPr>
      </w:pPr>
      <w:r w:rsidRPr="00E7443A">
        <w:rPr>
          <w:rFonts w:ascii="Times New Roman" w:hAnsi="Times New Roman" w:cs="Times New Roman"/>
        </w:rPr>
        <w:lastRenderedPageBreak/>
        <w:t>Приложение</w:t>
      </w:r>
    </w:p>
    <w:p w:rsidR="005F689D" w:rsidRPr="00E7443A" w:rsidRDefault="005F689D" w:rsidP="005F689D">
      <w:pPr>
        <w:ind w:right="-8"/>
        <w:jc w:val="right"/>
        <w:rPr>
          <w:rFonts w:ascii="Times New Roman" w:hAnsi="Times New Roman" w:cs="Times New Roman"/>
        </w:rPr>
      </w:pPr>
      <w:r w:rsidRPr="00E7443A">
        <w:rPr>
          <w:rFonts w:ascii="Times New Roman" w:hAnsi="Times New Roman" w:cs="Times New Roman"/>
        </w:rPr>
        <w:t xml:space="preserve">к решению Совета </w:t>
      </w:r>
    </w:p>
    <w:p w:rsidR="005F689D" w:rsidRPr="00E7443A" w:rsidRDefault="002335CE" w:rsidP="005F689D">
      <w:pPr>
        <w:ind w:right="-8"/>
        <w:jc w:val="right"/>
        <w:rPr>
          <w:rFonts w:ascii="Times New Roman" w:hAnsi="Times New Roman" w:cs="Times New Roman"/>
        </w:rPr>
      </w:pPr>
      <w:proofErr w:type="spellStart"/>
      <w:r>
        <w:rPr>
          <w:rFonts w:ascii="Times New Roman" w:hAnsi="Times New Roman" w:cs="Times New Roman"/>
        </w:rPr>
        <w:t>Муралинского</w:t>
      </w:r>
      <w:proofErr w:type="spellEnd"/>
    </w:p>
    <w:p w:rsidR="005F689D" w:rsidRDefault="005F689D" w:rsidP="005F689D">
      <w:pPr>
        <w:ind w:right="-8"/>
        <w:jc w:val="right"/>
        <w:rPr>
          <w:rFonts w:ascii="Times New Roman" w:hAnsi="Times New Roman" w:cs="Times New Roman"/>
        </w:rPr>
      </w:pPr>
      <w:r>
        <w:rPr>
          <w:rFonts w:ascii="Times New Roman" w:hAnsi="Times New Roman" w:cs="Times New Roman"/>
        </w:rPr>
        <w:t xml:space="preserve">Сельского поселения </w:t>
      </w:r>
    </w:p>
    <w:p w:rsidR="005F689D" w:rsidRPr="00E7443A" w:rsidRDefault="005F689D" w:rsidP="005F689D">
      <w:pPr>
        <w:ind w:right="-8"/>
        <w:jc w:val="right"/>
        <w:rPr>
          <w:rFonts w:ascii="Times New Roman" w:hAnsi="Times New Roman" w:cs="Times New Roman"/>
        </w:rPr>
      </w:pPr>
      <w:proofErr w:type="spellStart"/>
      <w:r>
        <w:rPr>
          <w:rFonts w:ascii="Times New Roman" w:hAnsi="Times New Roman" w:cs="Times New Roman"/>
        </w:rPr>
        <w:t>Кайбицкого</w:t>
      </w:r>
      <w:proofErr w:type="spellEnd"/>
      <w:r>
        <w:rPr>
          <w:rFonts w:ascii="Times New Roman" w:hAnsi="Times New Roman" w:cs="Times New Roman"/>
        </w:rPr>
        <w:t xml:space="preserve"> </w:t>
      </w:r>
      <w:r w:rsidRPr="00E7443A">
        <w:rPr>
          <w:rFonts w:ascii="Times New Roman" w:hAnsi="Times New Roman" w:cs="Times New Roman"/>
        </w:rPr>
        <w:t xml:space="preserve">муниципального района </w:t>
      </w:r>
    </w:p>
    <w:p w:rsidR="005F689D" w:rsidRPr="00E7443A" w:rsidRDefault="005F689D" w:rsidP="005F689D">
      <w:pPr>
        <w:ind w:right="-8"/>
        <w:jc w:val="right"/>
        <w:rPr>
          <w:rFonts w:ascii="Times New Roman" w:hAnsi="Times New Roman" w:cs="Times New Roman"/>
        </w:rPr>
      </w:pPr>
      <w:r w:rsidRPr="00E7443A">
        <w:rPr>
          <w:rFonts w:ascii="Times New Roman" w:hAnsi="Times New Roman" w:cs="Times New Roman"/>
        </w:rPr>
        <w:t>Республики Татарстан</w:t>
      </w:r>
    </w:p>
    <w:p w:rsidR="005F689D" w:rsidRPr="00C12824" w:rsidRDefault="005F689D" w:rsidP="005F689D">
      <w:pPr>
        <w:ind w:right="-8"/>
        <w:jc w:val="right"/>
        <w:rPr>
          <w:rFonts w:ascii="Times New Roman" w:hAnsi="Times New Roman" w:cs="Times New Roman"/>
        </w:rPr>
      </w:pPr>
      <w:r w:rsidRPr="00E7443A">
        <w:rPr>
          <w:rFonts w:ascii="Times New Roman" w:hAnsi="Times New Roman" w:cs="Times New Roman"/>
        </w:rPr>
        <w:t>от «</w:t>
      </w:r>
      <w:r w:rsidR="002335CE">
        <w:rPr>
          <w:rFonts w:ascii="Times New Roman" w:hAnsi="Times New Roman" w:cs="Times New Roman"/>
        </w:rPr>
        <w:t>1</w:t>
      </w:r>
      <w:r>
        <w:rPr>
          <w:rFonts w:ascii="Times New Roman" w:hAnsi="Times New Roman" w:cs="Times New Roman"/>
        </w:rPr>
        <w:t>9»января</w:t>
      </w:r>
      <w:r w:rsidRPr="00E7443A">
        <w:rPr>
          <w:rFonts w:ascii="Times New Roman" w:hAnsi="Times New Roman" w:cs="Times New Roman"/>
        </w:rPr>
        <w:t xml:space="preserve"> 20</w:t>
      </w:r>
      <w:r>
        <w:rPr>
          <w:rFonts w:ascii="Times New Roman" w:hAnsi="Times New Roman" w:cs="Times New Roman"/>
        </w:rPr>
        <w:t>13</w:t>
      </w:r>
      <w:r w:rsidRPr="00E7443A">
        <w:rPr>
          <w:rFonts w:ascii="Times New Roman" w:hAnsi="Times New Roman" w:cs="Times New Roman"/>
        </w:rPr>
        <w:t xml:space="preserve"> г. </w:t>
      </w:r>
    </w:p>
    <w:p w:rsidR="005F689D" w:rsidRDefault="005F689D" w:rsidP="005F689D">
      <w:pPr>
        <w:ind w:firstLine="720"/>
        <w:jc w:val="both"/>
        <w:rPr>
          <w:rStyle w:val="a3"/>
        </w:rPr>
      </w:pPr>
    </w:p>
    <w:p w:rsidR="005F689D" w:rsidRPr="00BE2FEC" w:rsidRDefault="005F689D" w:rsidP="005F689D">
      <w:pPr>
        <w:jc w:val="center"/>
        <w:rPr>
          <w:rFonts w:ascii="Times New Roman" w:hAnsi="Times New Roman" w:cs="Times New Roman"/>
          <w:b/>
          <w:sz w:val="28"/>
          <w:szCs w:val="28"/>
        </w:rPr>
      </w:pPr>
      <w:r w:rsidRPr="00BE2FEC">
        <w:rPr>
          <w:rFonts w:ascii="Times New Roman" w:hAnsi="Times New Roman" w:cs="Times New Roman"/>
          <w:b/>
          <w:sz w:val="28"/>
          <w:szCs w:val="28"/>
        </w:rPr>
        <w:t xml:space="preserve">Положение </w:t>
      </w:r>
    </w:p>
    <w:p w:rsidR="005F689D" w:rsidRDefault="005F689D" w:rsidP="005F689D">
      <w:pPr>
        <w:jc w:val="center"/>
        <w:rPr>
          <w:rFonts w:ascii="Times New Roman" w:hAnsi="Times New Roman" w:cs="Times New Roman"/>
          <w:sz w:val="28"/>
          <w:szCs w:val="28"/>
        </w:rPr>
      </w:pPr>
      <w:r w:rsidRPr="00BE2FEC">
        <w:rPr>
          <w:rFonts w:ascii="Times New Roman" w:hAnsi="Times New Roman" w:cs="Times New Roman"/>
          <w:b/>
          <w:sz w:val="28"/>
          <w:szCs w:val="28"/>
        </w:rPr>
        <w:t>об ответственности муни</w:t>
      </w:r>
      <w:r w:rsidR="002335CE">
        <w:rPr>
          <w:rFonts w:ascii="Times New Roman" w:hAnsi="Times New Roman" w:cs="Times New Roman"/>
          <w:b/>
          <w:sz w:val="28"/>
          <w:szCs w:val="28"/>
        </w:rPr>
        <w:t xml:space="preserve">ципальных служащих </w:t>
      </w:r>
      <w:proofErr w:type="spellStart"/>
      <w:r w:rsidR="002335CE">
        <w:rPr>
          <w:rFonts w:ascii="Times New Roman" w:hAnsi="Times New Roman" w:cs="Times New Roman"/>
          <w:b/>
          <w:sz w:val="28"/>
          <w:szCs w:val="28"/>
        </w:rPr>
        <w:t>Муралинского</w:t>
      </w:r>
      <w:proofErr w:type="spellEnd"/>
      <w:r w:rsidRPr="00BE2FEC">
        <w:rPr>
          <w:rFonts w:ascii="Times New Roman" w:hAnsi="Times New Roman" w:cs="Times New Roman"/>
          <w:b/>
          <w:sz w:val="28"/>
          <w:szCs w:val="28"/>
        </w:rPr>
        <w:t xml:space="preserve"> сельского поселения </w:t>
      </w:r>
      <w:proofErr w:type="spellStart"/>
      <w:r w:rsidRPr="00BE2FEC">
        <w:rPr>
          <w:rFonts w:ascii="Times New Roman" w:hAnsi="Times New Roman" w:cs="Times New Roman"/>
          <w:b/>
          <w:sz w:val="28"/>
          <w:szCs w:val="28"/>
        </w:rPr>
        <w:t>Кайбицкого</w:t>
      </w:r>
      <w:proofErr w:type="spellEnd"/>
      <w:r w:rsidRPr="00BE2FEC">
        <w:rPr>
          <w:rFonts w:ascii="Times New Roman" w:hAnsi="Times New Roman" w:cs="Times New Roman"/>
          <w:b/>
          <w:sz w:val="28"/>
          <w:szCs w:val="28"/>
        </w:rPr>
        <w:t xml:space="preserve"> муниципального района Республики Татарстан за совершение коррупционных правонарушений (типовое)</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Настоящим Положением об ответственности муни</w:t>
      </w:r>
      <w:r w:rsidR="002335CE">
        <w:rPr>
          <w:rFonts w:ascii="Times New Roman" w:hAnsi="Times New Roman" w:cs="Times New Roman"/>
          <w:sz w:val="28"/>
          <w:szCs w:val="28"/>
        </w:rPr>
        <w:t xml:space="preserve">ципальных служащих </w:t>
      </w:r>
      <w:proofErr w:type="spellStart"/>
      <w:r w:rsidR="002335CE">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за совершение коррупционных правонарушений (далее – Положение) устанавливается порядок применения взысканий и иных мер ответственности в отношении муниц</w:t>
      </w:r>
      <w:r w:rsidR="002335CE">
        <w:rPr>
          <w:rFonts w:ascii="Times New Roman" w:hAnsi="Times New Roman" w:cs="Times New Roman"/>
          <w:sz w:val="28"/>
          <w:szCs w:val="28"/>
        </w:rPr>
        <w:t xml:space="preserve">ипальных служащих </w:t>
      </w:r>
      <w:proofErr w:type="spellStart"/>
      <w:r w:rsidR="002335CE">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(далее также – «муниципальные служащие»).</w:t>
      </w:r>
    </w:p>
    <w:p w:rsidR="005F689D" w:rsidRPr="00BE2FEC" w:rsidRDefault="005F689D" w:rsidP="005F689D">
      <w:pPr>
        <w:ind w:firstLine="567"/>
        <w:jc w:val="center"/>
        <w:rPr>
          <w:rFonts w:ascii="Times New Roman" w:hAnsi="Times New Roman" w:cs="Times New Roman"/>
          <w:b/>
          <w:sz w:val="28"/>
          <w:szCs w:val="28"/>
        </w:rPr>
      </w:pPr>
      <w:r w:rsidRPr="00BE2FEC">
        <w:rPr>
          <w:rFonts w:ascii="Times New Roman" w:hAnsi="Times New Roman" w:cs="Times New Roman"/>
          <w:b/>
          <w:sz w:val="28"/>
          <w:szCs w:val="28"/>
        </w:rPr>
        <w:t xml:space="preserve">Раздел </w:t>
      </w:r>
      <w:r w:rsidRPr="00BE2FEC">
        <w:rPr>
          <w:rFonts w:ascii="Times New Roman" w:hAnsi="Times New Roman" w:cs="Times New Roman"/>
          <w:b/>
          <w:sz w:val="28"/>
          <w:szCs w:val="28"/>
          <w:lang w:val="en-US"/>
        </w:rPr>
        <w:t>I</w:t>
      </w:r>
      <w:r w:rsidRPr="00BE2FEC">
        <w:rPr>
          <w:rFonts w:ascii="Times New Roman" w:hAnsi="Times New Roman" w:cs="Times New Roman"/>
          <w:b/>
          <w:sz w:val="28"/>
          <w:szCs w:val="28"/>
        </w:rPr>
        <w:t>. Применение мер дисциплинарной ответственности</w:t>
      </w:r>
    </w:p>
    <w:p w:rsidR="005F689D" w:rsidRPr="00BE2FEC" w:rsidRDefault="005F689D" w:rsidP="005F689D">
      <w:pPr>
        <w:ind w:firstLine="567"/>
        <w:jc w:val="center"/>
        <w:rPr>
          <w:rFonts w:ascii="Times New Roman" w:hAnsi="Times New Roman" w:cs="Times New Roman"/>
          <w:b/>
          <w:sz w:val="28"/>
          <w:szCs w:val="28"/>
        </w:rPr>
      </w:pPr>
      <w:r w:rsidRPr="00BE2FEC">
        <w:rPr>
          <w:rFonts w:ascii="Times New Roman" w:hAnsi="Times New Roman" w:cs="Times New Roman"/>
          <w:b/>
          <w:sz w:val="28"/>
          <w:szCs w:val="28"/>
        </w:rPr>
        <w:t>и дисциплинарных взысканий в отношении муниципальных служащих за совершение коррупционных правонарушений</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в том числе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также – «дисциплинарный проступок») – представитель нанимателя (работодатель) имеет право применить следующие дисциплинарные взыскания:</w:t>
      </w:r>
      <w:proofErr w:type="gramEnd"/>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замечание;</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выговор;</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увольнение с муниципальной службы по соответствующим основаниям.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оформляется муниципальным правовым актом).</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1.3. Порядок применения и снятия дисциплинарных взысканий определяется трудовым законодательством в части, не противоречащей законодательству о муниципальной службе, с учетом порядка, изложенного в настоящем Положении.</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1.4. Дисциплинарные взыскания налагаются руководителем органа местного самоуправления, являющимся представителем нанимателя </w:t>
      </w:r>
      <w:r>
        <w:rPr>
          <w:rFonts w:ascii="Times New Roman" w:hAnsi="Times New Roman" w:cs="Times New Roman"/>
          <w:sz w:val="28"/>
          <w:szCs w:val="28"/>
        </w:rPr>
        <w:lastRenderedPageBreak/>
        <w:t>(работодателем).</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наложение дисциплинарных взысканий лицами, исполняющими обязанности руководителя органа местного самоуправления,</w:t>
      </w:r>
      <w:r w:rsidRPr="0025611E">
        <w:rPr>
          <w:rFonts w:ascii="Times New Roman" w:hAnsi="Times New Roman" w:cs="Times New Roman"/>
          <w:sz w:val="28"/>
          <w:szCs w:val="28"/>
        </w:rPr>
        <w:t xml:space="preserve"> </w:t>
      </w:r>
      <w:r>
        <w:rPr>
          <w:rFonts w:ascii="Times New Roman" w:hAnsi="Times New Roman" w:cs="Times New Roman"/>
          <w:sz w:val="28"/>
          <w:szCs w:val="28"/>
        </w:rPr>
        <w:t>являющегося представителем нанимателя (работодателем).</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Руководители структурных подразделений органов местного самоуправления вправе обращаться с ходатайством к руководителю органа местного самоуправления, являющемуся представителем нанимателя (работодателем), о привлечении к дисциплинарной ответственности своих подчиненных, замещающих должности муниципальной службы.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1.5. Применению дисциплинарного взыскания должна предшествовать служебная проверка, проводимая кадровым подразделением (кадровой службой) органа местного самоуправления либо лицом (лицами), уполномоченными на проведение такой проверки руководителем органа местного самоуправления, являющимся представителем нанимателя (работодателем).</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1.5.1. </w:t>
      </w:r>
      <w:proofErr w:type="gramStart"/>
      <w:r>
        <w:rPr>
          <w:rFonts w:ascii="Times New Roman" w:hAnsi="Times New Roman" w:cs="Times New Roman"/>
          <w:sz w:val="28"/>
          <w:szCs w:val="28"/>
        </w:rPr>
        <w:t>Служебная проверка может проводиться кадровым подразделением (кадровой службой) иного органа местного самоуправления муниципального района в случае, если полномочия по ведению кадровой работы установлены на основании соглашения между этими органами местного самоуправления либо если такие полномочия возложены нормативным правовым актом представительного органа муниципального района на кадровое подразделение (кадровую службу) одного из органов местного самоуправления муниципального района, которое (которая) является единственным (единственной</w:t>
      </w:r>
      <w:proofErr w:type="gramEnd"/>
      <w:r>
        <w:rPr>
          <w:rFonts w:ascii="Times New Roman" w:hAnsi="Times New Roman" w:cs="Times New Roman"/>
          <w:sz w:val="28"/>
          <w:szCs w:val="28"/>
        </w:rPr>
        <w:t>) в системе органов местного самоуправления муниципального района.</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1.5.2. Соответствующими соглашениями могут быть установлены полномочия по проведению служебных проверок кадровым подразделением (кадровой службой) органа местного самоуправления муниципального района в отношении муниципальных служащих органов местного самоуправления муниципальных образований (поселений), входящих в состав муниципального района.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1.5.3. В случаях, установленных законодательством и иными нормативными правовыми актами, факт совершения дисциплинарного проступка может быть предметом рассмотрения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1.6. В материале служебной проверки должно находиться письменное объяснение муниципального служащего по существу совершенного им проступка либо акт, свидетельствующий об отказе муниципального служащего дать такое письменное объяснение.</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В материале служебной проверки могут находиться иные документы, подтверждающие (опровергающие) факт совершения муниципальным служащим дисциплинарного проступка.</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1.7. Срок служебной проверки не должен превышать двадцати рабочих дней для обеспечения рассмотрения материала о дисциплинарном проступке </w:t>
      </w:r>
      <w:r>
        <w:rPr>
          <w:rFonts w:ascii="Times New Roman" w:hAnsi="Times New Roman" w:cs="Times New Roman"/>
          <w:sz w:val="28"/>
          <w:szCs w:val="28"/>
        </w:rPr>
        <w:lastRenderedPageBreak/>
        <w:t>в сроки, предусмотренные пунктом 1.2 настоящего Положения.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1.8. Дисциплинарное взыскание применяется не позднее одного месяца с момента обнаружения проступка, не считая времени отсутствия муниципального служащего по болезни, пребывания его в отпуске, служебной командировке.</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включаются время производства по уголовному делу).</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1.10. За каждый дисциплинарный проступок может быть применено только одно дисциплинарное взыскание.</w:t>
      </w:r>
    </w:p>
    <w:p w:rsidR="005F689D" w:rsidRDefault="005F689D" w:rsidP="005F689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Наличие факта привлечения муниципального служащего к другим видам ответственности (например, к административной) по одному и тому же факту не освобождает правонарушителя от наложения на него также и дисциплинарного взыскания.</w:t>
      </w:r>
      <w:proofErr w:type="gramEnd"/>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1.11. Вид дисциплинарного взыскания, налагаемого на муниципального служащего, должен соответствовать тяжести совершенного им проступка и обстоятельствам, при которых он его совершил.</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1.12. Дисциплинарное взыскание может быть обжаловано в порядке, установленном законодательством.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1.13. Если в течение года со дня применения дисциплинарного взыскания муниципальный служащий не был подвергнут новому дисциплинарному взысканию, он считается не имеющим дисциплинарного взыскания.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По ходатайству непосредственного руководителя или по просьбе самого муниципального служащего, а также по собственной инициативе руководителя органа местного самоуправления – в порядке поощрения за исполнение муниципальным служащим обязанностей, установленных в целях противодействия коррупции, а также за иные действия в целях противодействия коррупции – дисциплинарное взыскание может быть снято досрочно.</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1.14. Наложение дисциплинарного взыскания оформляется правовым актом органа местного самоуправления. Отметка о наложении дисциплинарного взыскания делается в личном деле муниципального служащего.</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Снятие дисциплинарного взыскания в срок, указанный в абзаце первом пункта 1.13 настоящего Положения, правовым актом не оформляется (в случае необходимости делается соответствующая отметка в личном деле муниципального служащего).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Досрочное снятие дисциплинарного взыскания оформляется правовым актом, о чем делается отметка в личном деле муниципального служащего.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1.15. Перечень правонарушений, влекущих применение мер дисциплинарной ответственности</w:t>
      </w:r>
      <w:r w:rsidRPr="00D73E19">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муниципальных служащих и наложение на них дисциплинарных взысканий за совершение </w:t>
      </w:r>
      <w:r>
        <w:rPr>
          <w:rFonts w:ascii="Times New Roman" w:hAnsi="Times New Roman" w:cs="Times New Roman"/>
          <w:sz w:val="28"/>
          <w:szCs w:val="28"/>
        </w:rPr>
        <w:lastRenderedPageBreak/>
        <w:t>правонарушений, предусмотренных законодательством в сфере противодействия коррупции:</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злоупотребление служебным положением или полномочиями;</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дача или получение взятки;</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w:t>
      </w:r>
      <w:proofErr w:type="gramStart"/>
      <w:r>
        <w:rPr>
          <w:rFonts w:ascii="Times New Roman" w:hAnsi="Times New Roman" w:cs="Times New Roman"/>
          <w:sz w:val="28"/>
          <w:szCs w:val="28"/>
        </w:rPr>
        <w:t>прав</w:t>
      </w:r>
      <w:proofErr w:type="gramEnd"/>
      <w:r>
        <w:rPr>
          <w:rFonts w:ascii="Times New Roman" w:hAnsi="Times New Roman" w:cs="Times New Roman"/>
          <w:sz w:val="28"/>
          <w:szCs w:val="28"/>
        </w:rPr>
        <w:t xml:space="preserve"> как для субъекта правонарушения, так и для третьих лиц либо незаконное предоставление такой выгоды указанному субъекту другими лицами;</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невыполнение муниципальным служащим обязанности уведомлять представителя нанимателя (работодателя), органы прокуратуры или другие государственные органы о случаях обращения к нему лиц в целях склонения его к совершению коррупционных правонарушений;</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если представление таких сведений является обязательным, либо предоставление заведомо недостоверных или неполных сведений;</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непринятие муниципальным служащим мер по предотвращению и (или) урегулированию конфликта интересов, стороной которого это лицо является;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непринятие</w:t>
      </w:r>
      <w:r w:rsidRPr="00213C0B">
        <w:rPr>
          <w:rFonts w:ascii="Times New Roman" w:hAnsi="Times New Roman" w:cs="Times New Roman"/>
          <w:sz w:val="28"/>
          <w:szCs w:val="28"/>
        </w:rPr>
        <w:t xml:space="preserve"> </w:t>
      </w:r>
      <w:r>
        <w:rPr>
          <w:rFonts w:ascii="Times New Roman" w:hAnsi="Times New Roman" w:cs="Times New Roman"/>
          <w:sz w:val="28"/>
          <w:szCs w:val="28"/>
        </w:rPr>
        <w:t xml:space="preserve">мер по предотвращению и (или) урегулированию конфликта интересов лицом, которому стало известно о возникновении у подчиненного ему лица личной заинтересованности, которая может привести или приводит к конфликту интересов;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исполнение муниципальным служащим неправомерного поручения, противоречащего законодательству в сфере противодействия коррупции, данного муниципальному служащему его руководителем;</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иные правонарушения, установленные федеральным законодательством в сфере противодействия коррупции, в качестве </w:t>
      </w:r>
      <w:proofErr w:type="gramStart"/>
      <w:r>
        <w:rPr>
          <w:rFonts w:ascii="Times New Roman" w:hAnsi="Times New Roman" w:cs="Times New Roman"/>
          <w:sz w:val="28"/>
          <w:szCs w:val="28"/>
        </w:rPr>
        <w:t>субъектов</w:t>
      </w:r>
      <w:proofErr w:type="gramEnd"/>
      <w:r>
        <w:rPr>
          <w:rFonts w:ascii="Times New Roman" w:hAnsi="Times New Roman" w:cs="Times New Roman"/>
          <w:sz w:val="28"/>
          <w:szCs w:val="28"/>
        </w:rPr>
        <w:t xml:space="preserve"> совершения которых указаны муниципальные служащие.</w:t>
      </w:r>
    </w:p>
    <w:p w:rsidR="005F689D" w:rsidRPr="0089550E" w:rsidRDefault="005F689D" w:rsidP="005F689D">
      <w:pPr>
        <w:ind w:firstLine="567"/>
        <w:jc w:val="both"/>
        <w:rPr>
          <w:rStyle w:val="a3"/>
        </w:rPr>
      </w:pPr>
      <w:r>
        <w:rPr>
          <w:rFonts w:ascii="Times New Roman" w:hAnsi="Times New Roman" w:cs="Times New Roman"/>
          <w:sz w:val="28"/>
          <w:szCs w:val="28"/>
        </w:rPr>
        <w:t xml:space="preserve"> </w:t>
      </w:r>
    </w:p>
    <w:p w:rsidR="005F689D" w:rsidRPr="00BE2FEC" w:rsidRDefault="005F689D" w:rsidP="005F689D">
      <w:pPr>
        <w:rPr>
          <w:rFonts w:ascii="Times New Roman" w:hAnsi="Times New Roman" w:cs="Times New Roman"/>
          <w:b/>
          <w:sz w:val="28"/>
          <w:szCs w:val="28"/>
        </w:rPr>
      </w:pPr>
      <w:r w:rsidRPr="00BE2FEC">
        <w:rPr>
          <w:rFonts w:ascii="Times New Roman" w:hAnsi="Times New Roman" w:cs="Times New Roman"/>
          <w:b/>
          <w:sz w:val="28"/>
          <w:szCs w:val="28"/>
        </w:rPr>
        <w:t xml:space="preserve">Раздел </w:t>
      </w:r>
      <w:r w:rsidRPr="00BE2FEC">
        <w:rPr>
          <w:rFonts w:ascii="Times New Roman" w:hAnsi="Times New Roman" w:cs="Times New Roman"/>
          <w:b/>
          <w:sz w:val="28"/>
          <w:szCs w:val="28"/>
          <w:lang w:val="en-US"/>
        </w:rPr>
        <w:t>II</w:t>
      </w:r>
      <w:r w:rsidRPr="00BE2FEC">
        <w:rPr>
          <w:rFonts w:ascii="Times New Roman" w:hAnsi="Times New Roman" w:cs="Times New Roman"/>
          <w:b/>
          <w:sz w:val="28"/>
          <w:szCs w:val="28"/>
        </w:rPr>
        <w:t xml:space="preserve">. Особенности применения в отношении муниципальных служащих мер дисциплинарной ответственности и дисциплинарных взысканий, предусмотренных статьями 14.1, 15 и 27 Федерального закона от 02.03.2007 № 25-ФЗ «О муниципальной службе в Российской Федерации», в порядке, предусмотренном статьей 27.1 Федерального закона от 02.03.2007 № 25-ФЗ «О муниципальной службе в Российской Федерации»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2.1. За несоблюдение муниципальным служащим ограничений и запретов, требований о предотвращении или урегулировании конфликта интересов и неисполнения обязанностей, установленных федеральным законодательством в целях противодействия коррупции, применяются дисциплинарные взыскания, указанные в пункте 1.1 настоящего Положения.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2.2 Дисциплинарные взыскания на муниципального служащего налагаются руководителем органа местного самоуправления, являющимся представителем нанимателя (работодателем) муниципального служащего, решением, оформленным в виде правового акта, на основании документов, указанных в пункте 2.5 настоящего Положения.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При этом в указанном правовом акте в качестве основания применения дисциплинарного взыскания указываются часть 1 или 2 статьи 27.1</w:t>
      </w:r>
      <w:r w:rsidRPr="00BF635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02.03.2007 № 25-ФЗ «О муниципальной службе в Российской Федерации». На часть 2 данной статьи ссылка делается при совершении муниципальным служащим правонарушений, указанных в пункте 2.4 настоящего Положения, в остальных случаях совершения муниципальным служащим коррупционных правонарушений указывается часть 1 этой статьи Федерального закона.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2.3. Условия, сроки применения и снятия дисциплинарных взысканий, предусмотренные настоящим разделом Положения, определяются в соответствии с положениями, указанными в разделе </w:t>
      </w:r>
      <w:r w:rsidRPr="00F46878">
        <w:rPr>
          <w:rFonts w:ascii="Times New Roman" w:hAnsi="Times New Roman" w:cs="Times New Roman"/>
          <w:sz w:val="28"/>
          <w:szCs w:val="28"/>
        </w:rPr>
        <w:t xml:space="preserve">I </w:t>
      </w:r>
      <w:r>
        <w:rPr>
          <w:rFonts w:ascii="Times New Roman" w:hAnsi="Times New Roman" w:cs="Times New Roman"/>
          <w:sz w:val="28"/>
          <w:szCs w:val="28"/>
        </w:rPr>
        <w:t>настоящего Положения.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2.4. Муниципальный служащий подлежит увольнению </w:t>
      </w:r>
      <w:proofErr w:type="gramStart"/>
      <w:r>
        <w:rPr>
          <w:rFonts w:ascii="Times New Roman" w:hAnsi="Times New Roman" w:cs="Times New Roman"/>
          <w:sz w:val="28"/>
          <w:szCs w:val="28"/>
        </w:rPr>
        <w:t>с муниципальной службы в связи с утратой доверия при совершении правонарушений</w:t>
      </w:r>
      <w:r w:rsidRPr="00F46878">
        <w:rPr>
          <w:rFonts w:ascii="Times New Roman" w:hAnsi="Times New Roman" w:cs="Times New Roman"/>
          <w:sz w:val="28"/>
          <w:szCs w:val="28"/>
        </w:rPr>
        <w:t xml:space="preserve"> </w:t>
      </w:r>
      <w:r>
        <w:rPr>
          <w:rFonts w:ascii="Times New Roman" w:hAnsi="Times New Roman" w:cs="Times New Roman"/>
          <w:sz w:val="28"/>
          <w:szCs w:val="28"/>
        </w:rPr>
        <w:t>в случаях</w:t>
      </w:r>
      <w:proofErr w:type="gramEnd"/>
      <w:r>
        <w:rPr>
          <w:rFonts w:ascii="Times New Roman" w:hAnsi="Times New Roman" w:cs="Times New Roman"/>
          <w:sz w:val="28"/>
          <w:szCs w:val="28"/>
        </w:rPr>
        <w:t>, установленных статьями  14.1 и 15 Федерального закона от 02.03.2007 № 25-ФЗ «О муниципальной службе в Российской Федерации», в том числе за:</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муниципальным служащим сведений о своих доходах, об имуществе и обязательствах имущественного характера, а также о</w:t>
      </w:r>
      <w:r w:rsidRPr="00500E06">
        <w:rPr>
          <w:rFonts w:ascii="Times New Roman" w:hAnsi="Times New Roman" w:cs="Times New Roman"/>
          <w:sz w:val="28"/>
          <w:szCs w:val="28"/>
        </w:rPr>
        <w:t xml:space="preserve"> </w:t>
      </w:r>
      <w:r>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2.5. Дисциплинарные взыскания, предусмотренные настоящим разделом Положения, применяются руководителем органа местного самоуправления, являющимся представителем нанимателя (работодателем), на основании:</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доклада о результатах проверки, проведенной кадровым подразделением (кадровой службой)</w:t>
      </w:r>
      <w:r w:rsidRPr="00EB5980">
        <w:rPr>
          <w:rFonts w:ascii="Times New Roman" w:hAnsi="Times New Roman" w:cs="Times New Roman"/>
          <w:sz w:val="28"/>
          <w:szCs w:val="28"/>
        </w:rPr>
        <w:t xml:space="preserve"> </w:t>
      </w:r>
      <w:r>
        <w:rPr>
          <w:rFonts w:ascii="Times New Roman" w:hAnsi="Times New Roman" w:cs="Times New Roman"/>
          <w:sz w:val="28"/>
          <w:szCs w:val="28"/>
        </w:rPr>
        <w:t>органа местного самоуправления, ответственным (ответственной) за профилактику коррупционных и иных правонарушений;</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 если доклад о результатах проверки направлялся в данную комиссию;</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объяснений муниципального служащего;</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иных материалов.</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2.6. При применении дисциплинарных взысканий, предусмотренных настоящим разделом Положения, учитываются: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характер совершенного муниципальным служащим коррупционного правонарушения, его тяжесть, обстоятельства, при которых оно совершено;</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предшествующие результаты исполнения муниципальным служащим своих должностных обязанностей.     </w:t>
      </w:r>
    </w:p>
    <w:p w:rsidR="005F689D" w:rsidRDefault="005F689D" w:rsidP="005F689D">
      <w:pPr>
        <w:jc w:val="center"/>
        <w:rPr>
          <w:rFonts w:ascii="Times New Roman" w:hAnsi="Times New Roman" w:cs="Times New Roman"/>
          <w:sz w:val="28"/>
          <w:szCs w:val="28"/>
        </w:rPr>
      </w:pPr>
      <w:r w:rsidRPr="00BE2FEC">
        <w:rPr>
          <w:rFonts w:ascii="Times New Roman" w:hAnsi="Times New Roman" w:cs="Times New Roman"/>
          <w:b/>
          <w:sz w:val="28"/>
          <w:szCs w:val="28"/>
        </w:rPr>
        <w:t>Раздел III. Применение мер дисциплинарной ответственности в отношении руководителей органов местного самоуправления, замещающих должности муниципальной службы, допустивших коррупционные правонарушения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К руководителям органов местного самоуправления, замещающим должности муниципальной службы, допустившим коррупционные правонарушения, применяются меры дисциплинарной ответственности и на них налагаются дисциплинарные взыскания по общим правилам, предусмотренным разделами </w:t>
      </w:r>
      <w:r>
        <w:rPr>
          <w:rFonts w:ascii="Times New Roman" w:hAnsi="Times New Roman" w:cs="Times New Roman"/>
          <w:sz w:val="28"/>
          <w:szCs w:val="28"/>
          <w:lang w:val="en-US"/>
        </w:rPr>
        <w:t>I</w:t>
      </w:r>
      <w:r>
        <w:rPr>
          <w:rFonts w:ascii="Times New Roman" w:hAnsi="Times New Roman" w:cs="Times New Roman"/>
          <w:sz w:val="28"/>
          <w:szCs w:val="28"/>
        </w:rPr>
        <w:t xml:space="preserve"> и</w:t>
      </w:r>
      <w:r w:rsidRPr="003E672B">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с учетом особенностей, указанных в настоящем разделе.</w:t>
      </w:r>
      <w:proofErr w:type="gramEnd"/>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В отношении главы местной администрации (руководителя исполнительного комитета) муниципального образования, осуществляющего свои полномочия на контрактной основе, решение о привлечении к дисциплинарной ответственности принимается главой муниципального образования, как работодателем (представителем нанимателя), по собственной инициативе либо по инициативе представительного органа муниципального образования.</w:t>
      </w:r>
      <w:proofErr w:type="gramEnd"/>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3.3. В отношении руководителей иных органов местного самоуправления, назначаемых решением представительного органа муниципального образования и осуществляющих отдельные исполнительно-распорядительные функции (руководитель аппарата представительного органа местного самоуправления, председатели палат и др., за исключением руководителя контрольно-счетного органа), вопрос привлечения их к дисциплинарной ответственности решается указанным представительным органом местного самоуправления. Наложение взыскания оформляется решением представительного органа муниципального образования.</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3.4. С инициативой рассмотрения вопроса о привлечении к дисциплинарной ответственности лиц, указанных в пункте 3.3 настоящего Положения, могут выступить депутаты представительного органа муниципального образования на основании письменных заявлений, поступивших в установленном порядке и содержащих информацию о неправомерных действиях лица, привлекаемого к ответственности. </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Заявления анонимного характера не могут служить основанием для рассмотрения указанного вопроса.</w:t>
      </w:r>
    </w:p>
    <w:p w:rsidR="005F689D" w:rsidRDefault="005F689D" w:rsidP="005F689D">
      <w:pPr>
        <w:ind w:firstLine="567"/>
        <w:jc w:val="both"/>
        <w:rPr>
          <w:rFonts w:ascii="Times New Roman" w:hAnsi="Times New Roman" w:cs="Times New Roman"/>
          <w:sz w:val="28"/>
          <w:szCs w:val="28"/>
        </w:rPr>
      </w:pPr>
    </w:p>
    <w:p w:rsidR="005F689D" w:rsidRPr="00BE2FEC" w:rsidRDefault="005F689D" w:rsidP="005F689D">
      <w:pPr>
        <w:jc w:val="center"/>
        <w:rPr>
          <w:rFonts w:ascii="Times New Roman" w:hAnsi="Times New Roman" w:cs="Times New Roman"/>
          <w:b/>
          <w:sz w:val="28"/>
          <w:szCs w:val="28"/>
        </w:rPr>
      </w:pPr>
      <w:r w:rsidRPr="00BE2FEC">
        <w:rPr>
          <w:rFonts w:ascii="Times New Roman" w:hAnsi="Times New Roman" w:cs="Times New Roman"/>
          <w:b/>
          <w:sz w:val="28"/>
          <w:szCs w:val="28"/>
        </w:rPr>
        <w:lastRenderedPageBreak/>
        <w:t>Раздел IV. Применение иных мер ответственности в отношении</w:t>
      </w:r>
    </w:p>
    <w:p w:rsidR="005F689D" w:rsidRPr="00BE2FEC" w:rsidRDefault="005F689D" w:rsidP="005F689D">
      <w:pPr>
        <w:jc w:val="center"/>
        <w:rPr>
          <w:rFonts w:ascii="Times New Roman" w:hAnsi="Times New Roman" w:cs="Times New Roman"/>
          <w:b/>
          <w:sz w:val="28"/>
          <w:szCs w:val="28"/>
        </w:rPr>
      </w:pPr>
      <w:r w:rsidRPr="00BE2FEC">
        <w:rPr>
          <w:rFonts w:ascii="Times New Roman" w:hAnsi="Times New Roman" w:cs="Times New Roman"/>
          <w:b/>
          <w:sz w:val="28"/>
          <w:szCs w:val="28"/>
        </w:rPr>
        <w:t>муниципальных служащих за совершение коррупционных правонарушений</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4.1. В отношении муниципальных служащих меры уголовной, административной и гражданско-правовой ответственности за совершение коррупционных правонарушений применяются согласно требованиям, соответственно, уголовного, административного и гражданского законодательства Российской Федерации.</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Должностные лица, замещающие должности муниципальной службы, могут нести ответственность перед государством за совершение коррупционных правонарушений, которая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w:t>
      </w:r>
      <w:r w:rsidR="002335CE">
        <w:rPr>
          <w:rFonts w:ascii="Times New Roman" w:hAnsi="Times New Roman" w:cs="Times New Roman"/>
          <w:sz w:val="28"/>
          <w:szCs w:val="28"/>
        </w:rPr>
        <w:t xml:space="preserve"> Татарстан, Устава Муралинского</w:t>
      </w:r>
      <w:bookmarkStart w:id="0" w:name="_GoBack"/>
      <w:bookmarkEnd w:id="0"/>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Республики Татарстан, а также в случае ненадлежащего осуществления указанными должностными лицами переданных органам</w:t>
      </w:r>
      <w:proofErr w:type="gramEnd"/>
      <w:r>
        <w:rPr>
          <w:rFonts w:ascii="Times New Roman" w:hAnsi="Times New Roman" w:cs="Times New Roman"/>
          <w:sz w:val="28"/>
          <w:szCs w:val="28"/>
        </w:rPr>
        <w:t xml:space="preserve"> местного самоуправления соответствующих отдельных государственных полномочий.</w:t>
      </w:r>
    </w:p>
    <w:p w:rsidR="005F689D"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4.3. В отношении главы местной администрации (руководителя исполнительного комитета) муниципального образования может быть принято решение об отрешении от должности Президентом Республики Татарстан (Премьер-министром Республики Татарстан) по основаниям и в порядке, установленном Федеральным законом «Об общих принципах организации местного самоуправления в Российской Федерации».</w:t>
      </w:r>
    </w:p>
    <w:p w:rsidR="005F689D" w:rsidRPr="0064171F"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4.4. В отношении главы местной администрации (руководителя исполнительного комитета), осуществляющего свои полномочия на контрактной основе, может быть принято решение о расторжении контракта по основаниям и в порядке, установленном</w:t>
      </w:r>
      <w:r w:rsidRPr="00EA1175">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p>
    <w:p w:rsidR="005F689D" w:rsidRPr="00BE2FEC" w:rsidRDefault="005F689D" w:rsidP="005F689D">
      <w:pPr>
        <w:jc w:val="center"/>
        <w:rPr>
          <w:rFonts w:ascii="Times New Roman" w:hAnsi="Times New Roman" w:cs="Times New Roman"/>
          <w:b/>
          <w:sz w:val="28"/>
          <w:szCs w:val="28"/>
        </w:rPr>
      </w:pPr>
      <w:r w:rsidRPr="00BE2FEC">
        <w:rPr>
          <w:rFonts w:ascii="Times New Roman" w:hAnsi="Times New Roman" w:cs="Times New Roman"/>
          <w:b/>
          <w:sz w:val="28"/>
          <w:szCs w:val="28"/>
        </w:rPr>
        <w:t xml:space="preserve">Раздел </w:t>
      </w:r>
      <w:r w:rsidRPr="00BE2FEC">
        <w:rPr>
          <w:rFonts w:ascii="Times New Roman" w:hAnsi="Times New Roman" w:cs="Times New Roman"/>
          <w:b/>
          <w:sz w:val="28"/>
          <w:szCs w:val="28"/>
          <w:lang w:val="en-US"/>
        </w:rPr>
        <w:t>V</w:t>
      </w:r>
      <w:r w:rsidRPr="00BE2FEC">
        <w:rPr>
          <w:rFonts w:ascii="Times New Roman" w:hAnsi="Times New Roman" w:cs="Times New Roman"/>
          <w:b/>
          <w:sz w:val="28"/>
          <w:szCs w:val="28"/>
          <w:lang w:val="tt-RU"/>
        </w:rPr>
        <w:t>.</w:t>
      </w:r>
      <w:r w:rsidRPr="00BE2FEC">
        <w:rPr>
          <w:rFonts w:ascii="Times New Roman" w:hAnsi="Times New Roman" w:cs="Times New Roman"/>
          <w:b/>
          <w:sz w:val="28"/>
          <w:szCs w:val="28"/>
        </w:rPr>
        <w:t xml:space="preserve"> Взаимодействие органов местного самоуправления с другими органами местного самоуправления, а также с органами государственной власти при решении вопросов применения мер ответственности в отношении муниципальных служащих в целях пресечения коррупционных правонарушений</w:t>
      </w:r>
    </w:p>
    <w:p w:rsidR="005F689D" w:rsidRPr="00F62671" w:rsidRDefault="005F689D" w:rsidP="005F689D">
      <w:pPr>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Взаимодействие органов местного самоуправления с другими органами местного самоуправления, а также с органами государственной власти при решении вопросов применения мер ответственности в отношении муниципальных служащих в целях пресечения коррупционных правонарушений осуществляется в соответствии с законодательством и иными нормативными правовыми актами Российской Федерации и Республики Татарстан, муниципальными нормативными правовыми актами, а также в соответствии с соглашениями, заключенными между указанными органами. </w:t>
      </w:r>
      <w:proofErr w:type="gramEnd"/>
    </w:p>
    <w:p w:rsidR="005F689D" w:rsidRPr="0064171F" w:rsidRDefault="005F689D" w:rsidP="005F689D">
      <w:pPr>
        <w:rPr>
          <w:rFonts w:ascii="Times New Roman" w:hAnsi="Times New Roman" w:cs="Times New Roman"/>
          <w:sz w:val="28"/>
          <w:szCs w:val="28"/>
        </w:rPr>
      </w:pPr>
    </w:p>
    <w:p w:rsidR="005F689D" w:rsidRPr="0064171F" w:rsidRDefault="005F689D" w:rsidP="005F689D">
      <w:pPr>
        <w:ind w:firstLine="720"/>
        <w:rPr>
          <w:rFonts w:ascii="Times New Roman" w:hAnsi="Times New Roman" w:cs="Times New Roman"/>
          <w:sz w:val="28"/>
          <w:szCs w:val="28"/>
        </w:rPr>
      </w:pPr>
    </w:p>
    <w:p w:rsidR="00E354F7" w:rsidRDefault="00E354F7"/>
    <w:sectPr w:rsidR="00E354F7" w:rsidSect="009C2830">
      <w:headerReference w:type="default" r:id="rId8"/>
      <w:headerReference w:type="first" r:id="rId9"/>
      <w:pgSz w:w="11900" w:h="16800"/>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BB" w:rsidRDefault="004231BB">
      <w:r>
        <w:separator/>
      </w:r>
    </w:p>
  </w:endnote>
  <w:endnote w:type="continuationSeparator" w:id="0">
    <w:p w:rsidR="004231BB" w:rsidRDefault="0042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BB" w:rsidRDefault="004231BB">
      <w:r>
        <w:separator/>
      </w:r>
    </w:p>
  </w:footnote>
  <w:footnote w:type="continuationSeparator" w:id="0">
    <w:p w:rsidR="004231BB" w:rsidRDefault="0042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30" w:rsidRDefault="009C2830" w:rsidP="009C283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4727">
      <w:rPr>
        <w:rStyle w:val="a6"/>
        <w:noProof/>
      </w:rPr>
      <w:t>3</w:t>
    </w:r>
    <w:r>
      <w:rPr>
        <w:rStyle w:val="a6"/>
      </w:rPr>
      <w:fldChar w:fldCharType="end"/>
    </w:r>
  </w:p>
  <w:p w:rsidR="009C2830" w:rsidRDefault="009C28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CE" w:rsidRPr="002335CE" w:rsidRDefault="002335CE" w:rsidP="002335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EF"/>
    <w:rsid w:val="002335CE"/>
    <w:rsid w:val="004231BB"/>
    <w:rsid w:val="004B41EF"/>
    <w:rsid w:val="005F689D"/>
    <w:rsid w:val="009C2830"/>
    <w:rsid w:val="00A94727"/>
    <w:rsid w:val="00C34F87"/>
    <w:rsid w:val="00E3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9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F689D"/>
    <w:rPr>
      <w:b/>
      <w:bCs/>
      <w:color w:val="000080"/>
    </w:rPr>
  </w:style>
  <w:style w:type="paragraph" w:styleId="a4">
    <w:name w:val="header"/>
    <w:basedOn w:val="a"/>
    <w:link w:val="a5"/>
    <w:rsid w:val="005F689D"/>
    <w:pPr>
      <w:tabs>
        <w:tab w:val="center" w:pos="4677"/>
        <w:tab w:val="right" w:pos="9355"/>
      </w:tabs>
    </w:pPr>
  </w:style>
  <w:style w:type="character" w:customStyle="1" w:styleId="a5">
    <w:name w:val="Верхний колонтитул Знак"/>
    <w:basedOn w:val="a0"/>
    <w:link w:val="a4"/>
    <w:rsid w:val="005F689D"/>
    <w:rPr>
      <w:rFonts w:ascii="Arial" w:eastAsia="Times New Roman" w:hAnsi="Arial" w:cs="Arial"/>
      <w:sz w:val="24"/>
      <w:szCs w:val="24"/>
      <w:lang w:eastAsia="ru-RU"/>
    </w:rPr>
  </w:style>
  <w:style w:type="character" w:styleId="a6">
    <w:name w:val="page number"/>
    <w:basedOn w:val="a0"/>
    <w:rsid w:val="005F689D"/>
  </w:style>
  <w:style w:type="paragraph" w:styleId="a7">
    <w:name w:val="footer"/>
    <w:basedOn w:val="a"/>
    <w:link w:val="a8"/>
    <w:uiPriority w:val="99"/>
    <w:unhideWhenUsed/>
    <w:rsid w:val="002335CE"/>
    <w:pPr>
      <w:tabs>
        <w:tab w:val="center" w:pos="4536"/>
        <w:tab w:val="right" w:pos="9072"/>
      </w:tabs>
    </w:pPr>
  </w:style>
  <w:style w:type="character" w:customStyle="1" w:styleId="a8">
    <w:name w:val="Нижний колонтитул Знак"/>
    <w:basedOn w:val="a0"/>
    <w:link w:val="a7"/>
    <w:uiPriority w:val="99"/>
    <w:rsid w:val="002335CE"/>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9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F689D"/>
    <w:rPr>
      <w:b/>
      <w:bCs/>
      <w:color w:val="000080"/>
    </w:rPr>
  </w:style>
  <w:style w:type="paragraph" w:styleId="a4">
    <w:name w:val="header"/>
    <w:basedOn w:val="a"/>
    <w:link w:val="a5"/>
    <w:rsid w:val="005F689D"/>
    <w:pPr>
      <w:tabs>
        <w:tab w:val="center" w:pos="4677"/>
        <w:tab w:val="right" w:pos="9355"/>
      </w:tabs>
    </w:pPr>
  </w:style>
  <w:style w:type="character" w:customStyle="1" w:styleId="a5">
    <w:name w:val="Верхний колонтитул Знак"/>
    <w:basedOn w:val="a0"/>
    <w:link w:val="a4"/>
    <w:rsid w:val="005F689D"/>
    <w:rPr>
      <w:rFonts w:ascii="Arial" w:eastAsia="Times New Roman" w:hAnsi="Arial" w:cs="Arial"/>
      <w:sz w:val="24"/>
      <w:szCs w:val="24"/>
      <w:lang w:eastAsia="ru-RU"/>
    </w:rPr>
  </w:style>
  <w:style w:type="character" w:styleId="a6">
    <w:name w:val="page number"/>
    <w:basedOn w:val="a0"/>
    <w:rsid w:val="005F689D"/>
  </w:style>
  <w:style w:type="paragraph" w:styleId="a7">
    <w:name w:val="footer"/>
    <w:basedOn w:val="a"/>
    <w:link w:val="a8"/>
    <w:uiPriority w:val="99"/>
    <w:unhideWhenUsed/>
    <w:rsid w:val="002335CE"/>
    <w:pPr>
      <w:tabs>
        <w:tab w:val="center" w:pos="4536"/>
        <w:tab w:val="right" w:pos="9072"/>
      </w:tabs>
    </w:pPr>
  </w:style>
  <w:style w:type="character" w:customStyle="1" w:styleId="a8">
    <w:name w:val="Нижний колонтитул Знак"/>
    <w:basedOn w:val="a0"/>
    <w:link w:val="a7"/>
    <w:uiPriority w:val="99"/>
    <w:rsid w:val="002335CE"/>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A428-094E-42F9-9273-34FCCBC4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2013-02-01T11:35:00Z</dcterms:created>
  <dcterms:modified xsi:type="dcterms:W3CDTF">2013-02-03T10:20:00Z</dcterms:modified>
</cp:coreProperties>
</file>